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76" w:lineRule="auto"/>
        <w:jc w:val="center"/>
        <w:rPr>
          <w:rFonts w:ascii="Rubik" w:cs="Rubik" w:eastAsia="Rubik" w:hAnsi="Rubik"/>
          <w:b w:val="1"/>
          <w:sz w:val="56"/>
          <w:szCs w:val="56"/>
        </w:rPr>
      </w:pPr>
      <w:r w:rsidDel="00000000" w:rsidR="00000000" w:rsidRPr="00000000">
        <w:rPr>
          <w:rFonts w:ascii="Rubik" w:cs="Rubik" w:eastAsia="Rubik" w:hAnsi="Rubik"/>
          <w:b w:val="1"/>
          <w:sz w:val="56"/>
          <w:szCs w:val="56"/>
          <w:rtl w:val="0"/>
        </w:rPr>
        <w:t xml:space="preserve">Invitation to tender for external evaluator</w:t>
      </w:r>
    </w:p>
    <w:p w:rsidR="00000000" w:rsidDel="00000000" w:rsidP="00000000" w:rsidRDefault="00000000" w:rsidRPr="00000000" w14:paraId="00000003">
      <w:pPr>
        <w:spacing w:line="276" w:lineRule="auto"/>
        <w:jc w:val="center"/>
        <w:rPr>
          <w:rFonts w:ascii="Rubik" w:cs="Rubik" w:eastAsia="Rubik" w:hAnsi="Rubik"/>
          <w:b w:val="1"/>
          <w:sz w:val="56"/>
          <w:szCs w:val="56"/>
        </w:rPr>
      </w:pPr>
      <w:r w:rsidDel="00000000" w:rsidR="00000000" w:rsidRPr="00000000">
        <w:rPr>
          <w:rFonts w:ascii="Rubik" w:cs="Rubik" w:eastAsia="Rubik" w:hAnsi="Rubik"/>
          <w:b w:val="1"/>
          <w:sz w:val="56"/>
          <w:szCs w:val="56"/>
          <w:rtl w:val="0"/>
        </w:rPr>
        <w:t xml:space="preserve">Terms of Reference</w:t>
      </w:r>
    </w:p>
    <w:p w:rsidR="00000000" w:rsidDel="00000000" w:rsidP="00000000" w:rsidRDefault="00000000" w:rsidRPr="00000000" w14:paraId="00000004">
      <w:pPr>
        <w:spacing w:line="276" w:lineRule="auto"/>
        <w:jc w:val="center"/>
        <w:rPr>
          <w:rFonts w:ascii="Rubik" w:cs="Rubik" w:eastAsia="Rubik" w:hAnsi="Rubik"/>
          <w:sz w:val="56"/>
          <w:szCs w:val="56"/>
        </w:rPr>
      </w:pPr>
      <w:r w:rsidDel="00000000" w:rsidR="00000000" w:rsidRPr="00000000">
        <w:rPr>
          <w:rFonts w:ascii="Rubik" w:cs="Rubik" w:eastAsia="Rubik" w:hAnsi="Rubik"/>
          <w:sz w:val="56"/>
          <w:szCs w:val="56"/>
          <w:rtl w:val="0"/>
        </w:rPr>
        <w:t xml:space="preserve">Annex 1 - Template to answer </w:t>
      </w:r>
    </w:p>
    <w:p w:rsidR="00000000" w:rsidDel="00000000" w:rsidP="00000000" w:rsidRDefault="00000000" w:rsidRPr="00000000" w14:paraId="00000005">
      <w:pPr>
        <w:spacing w:line="276" w:lineRule="auto"/>
        <w:jc w:val="center"/>
        <w:rPr>
          <w:rFonts w:ascii="Rubik" w:cs="Rubik" w:eastAsia="Rubik" w:hAnsi="Rubik"/>
          <w:sz w:val="56"/>
          <w:szCs w:val="56"/>
        </w:rPr>
      </w:pPr>
      <w:r w:rsidDel="00000000" w:rsidR="00000000" w:rsidRPr="00000000">
        <w:rPr>
          <w:rFonts w:ascii="Rubik" w:cs="Rubik" w:eastAsia="Rubik" w:hAnsi="Rubik"/>
          <w:sz w:val="56"/>
          <w:szCs w:val="56"/>
          <w:rtl w:val="0"/>
        </w:rPr>
        <w:t xml:space="preserve">the invitation to tender</w:t>
      </w:r>
    </w:p>
    <w:p w:rsidR="00000000" w:rsidDel="00000000" w:rsidP="00000000" w:rsidRDefault="00000000" w:rsidRPr="00000000" w14:paraId="00000006">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07">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08">
      <w:pPr>
        <w:spacing w:line="276" w:lineRule="auto"/>
        <w:jc w:val="center"/>
        <w:rPr>
          <w:rFonts w:ascii="Rubik" w:cs="Rubik" w:eastAsia="Rubik" w:hAnsi="Rubik"/>
          <w:b w:val="1"/>
          <w:color w:val="dc3939"/>
          <w:sz w:val="28"/>
          <w:szCs w:val="28"/>
        </w:rPr>
      </w:pPr>
      <w:r w:rsidDel="00000000" w:rsidR="00000000" w:rsidRPr="00000000">
        <w:rPr>
          <w:rFonts w:ascii="Rubik" w:cs="Rubik" w:eastAsia="Rubik" w:hAnsi="Rubik"/>
          <w:b w:val="1"/>
          <w:color w:val="dc3939"/>
          <w:sz w:val="28"/>
          <w:szCs w:val="28"/>
          <w:rtl w:val="0"/>
        </w:rPr>
        <w:t xml:space="preserve">SIS-HUBS </w:t>
      </w:r>
    </w:p>
    <w:p w:rsidR="00000000" w:rsidDel="00000000" w:rsidP="00000000" w:rsidRDefault="00000000" w:rsidRPr="00000000" w14:paraId="00000009">
      <w:pPr>
        <w:spacing w:line="276" w:lineRule="auto"/>
        <w:jc w:val="center"/>
        <w:rPr>
          <w:rFonts w:ascii="Rubik" w:cs="Rubik" w:eastAsia="Rubik" w:hAnsi="Rubik"/>
          <w:b w:val="1"/>
          <w:color w:val="dc3939"/>
          <w:sz w:val="28"/>
          <w:szCs w:val="28"/>
        </w:rPr>
      </w:pPr>
      <w:r w:rsidDel="00000000" w:rsidR="00000000" w:rsidRPr="00000000">
        <w:rPr>
          <w:rFonts w:ascii="Rubik" w:cs="Rubik" w:eastAsia="Rubik" w:hAnsi="Rubik"/>
          <w:b w:val="1"/>
          <w:color w:val="dc3939"/>
          <w:sz w:val="28"/>
          <w:szCs w:val="28"/>
          <w:rtl w:val="0"/>
        </w:rPr>
        <w:t xml:space="preserve">Sorority, Integration and Support for women and girls </w:t>
      </w:r>
    </w:p>
    <w:p w:rsidR="00000000" w:rsidDel="00000000" w:rsidP="00000000" w:rsidRDefault="00000000" w:rsidRPr="00000000" w14:paraId="0000000A">
      <w:pPr>
        <w:spacing w:line="276" w:lineRule="auto"/>
        <w:jc w:val="center"/>
        <w:rPr>
          <w:rFonts w:ascii="Rubik" w:cs="Rubik" w:eastAsia="Rubik" w:hAnsi="Rubik"/>
          <w:b w:val="1"/>
          <w:color w:val="dc3939"/>
          <w:sz w:val="28"/>
          <w:szCs w:val="28"/>
        </w:rPr>
      </w:pPr>
      <w:r w:rsidDel="00000000" w:rsidR="00000000" w:rsidRPr="00000000">
        <w:rPr>
          <w:rFonts w:ascii="Rubik" w:cs="Rubik" w:eastAsia="Rubik" w:hAnsi="Rubik"/>
          <w:b w:val="1"/>
          <w:color w:val="dc3939"/>
          <w:sz w:val="28"/>
          <w:szCs w:val="28"/>
          <w:rtl w:val="0"/>
        </w:rPr>
        <w:t xml:space="preserve">through community-based Programmes</w:t>
      </w:r>
    </w:p>
    <w:p w:rsidR="00000000" w:rsidDel="00000000" w:rsidP="00000000" w:rsidRDefault="00000000" w:rsidRPr="00000000" w14:paraId="0000000B">
      <w:pPr>
        <w:spacing w:line="276" w:lineRule="auto"/>
        <w:jc w:val="center"/>
        <w:rPr>
          <w:rFonts w:ascii="Rubik" w:cs="Rubik" w:eastAsia="Rubik" w:hAnsi="Rubik"/>
          <w:sz w:val="24"/>
          <w:szCs w:val="24"/>
        </w:rPr>
      </w:pPr>
      <w:r w:rsidDel="00000000" w:rsidR="00000000" w:rsidRPr="00000000">
        <w:rPr>
          <w:rtl w:val="0"/>
        </w:rPr>
      </w:r>
    </w:p>
    <w:p w:rsidR="00000000" w:rsidDel="00000000" w:rsidP="00000000" w:rsidRDefault="00000000" w:rsidRPr="00000000" w14:paraId="0000000C">
      <w:pPr>
        <w:spacing w:line="276" w:lineRule="auto"/>
        <w:jc w:val="center"/>
        <w:rPr>
          <w:rFonts w:ascii="Rubik" w:cs="Rubik" w:eastAsia="Rubik" w:hAnsi="Rubik"/>
        </w:rPr>
      </w:pPr>
      <w:r w:rsidDel="00000000" w:rsidR="00000000" w:rsidRPr="00000000">
        <w:rPr>
          <w:rFonts w:ascii="Rubik" w:cs="Rubik" w:eastAsia="Rubik" w:hAnsi="Rubik"/>
          <w:rtl w:val="0"/>
        </w:rPr>
        <w:t xml:space="preserve">Project 101198346 — SIS-Hubs</w:t>
      </w:r>
    </w:p>
    <w:p w:rsidR="00000000" w:rsidDel="00000000" w:rsidP="00000000" w:rsidRDefault="00000000" w:rsidRPr="00000000" w14:paraId="0000000D">
      <w:pPr>
        <w:spacing w:line="276" w:lineRule="auto"/>
        <w:jc w:val="center"/>
        <w:rPr>
          <w:rFonts w:ascii="Rubik" w:cs="Rubik" w:eastAsia="Rubik" w:hAnsi="Rubik"/>
        </w:rPr>
      </w:pPr>
      <w:r w:rsidDel="00000000" w:rsidR="00000000" w:rsidRPr="00000000">
        <w:rPr>
          <w:rFonts w:ascii="Rubik" w:cs="Rubik" w:eastAsia="Rubik" w:hAnsi="Rubik"/>
          <w:rtl w:val="0"/>
        </w:rPr>
        <w:t xml:space="preserve">AMIF-2024-TF2-AG-THB</w:t>
      </w:r>
    </w:p>
    <w:p w:rsidR="00000000" w:rsidDel="00000000" w:rsidP="00000000" w:rsidRDefault="00000000" w:rsidRPr="00000000" w14:paraId="0000000E">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0F">
      <w:pPr>
        <w:spacing w:line="276" w:lineRule="auto"/>
        <w:jc w:val="center"/>
        <w:rPr>
          <w:rFonts w:ascii="Rubik" w:cs="Rubik" w:eastAsia="Rubik" w:hAnsi="Rubik"/>
        </w:rPr>
      </w:pPr>
      <w:r w:rsidDel="00000000" w:rsidR="00000000" w:rsidRPr="00000000">
        <w:rPr>
          <w:rtl w:val="0"/>
        </w:rPr>
      </w:r>
    </w:p>
    <w:p w:rsidR="00000000" w:rsidDel="00000000" w:rsidP="00000000" w:rsidRDefault="00000000" w:rsidRPr="00000000" w14:paraId="00000010">
      <w:pPr>
        <w:spacing w:line="276" w:lineRule="auto"/>
        <w:jc w:val="center"/>
        <w:rPr>
          <w:rFonts w:ascii="Rubik" w:cs="Rubik" w:eastAsia="Rubik" w:hAnsi="Rubik"/>
          <w:sz w:val="20"/>
          <w:szCs w:val="20"/>
        </w:rPr>
      </w:pPr>
      <w:r w:rsidDel="00000000" w:rsidR="00000000" w:rsidRPr="00000000">
        <w:rPr>
          <w:rFonts w:ascii="Rubik" w:cs="Rubik" w:eastAsia="Rubik" w:hAnsi="Rubik"/>
          <w:sz w:val="20"/>
          <w:szCs w:val="20"/>
          <w:rtl w:val="0"/>
        </w:rPr>
        <w:t xml:space="preserve">Funded by the European Union. Views and opinions expressed are however those of the author(s) only</w:t>
      </w:r>
    </w:p>
    <w:p w:rsidR="00000000" w:rsidDel="00000000" w:rsidP="00000000" w:rsidRDefault="00000000" w:rsidRPr="00000000" w14:paraId="00000011">
      <w:pPr>
        <w:spacing w:line="276" w:lineRule="auto"/>
        <w:jc w:val="center"/>
        <w:rPr>
          <w:rFonts w:ascii="Rubik" w:cs="Rubik" w:eastAsia="Rubik" w:hAnsi="Rubik"/>
          <w:sz w:val="20"/>
          <w:szCs w:val="20"/>
        </w:rPr>
      </w:pPr>
      <w:r w:rsidDel="00000000" w:rsidR="00000000" w:rsidRPr="00000000">
        <w:rPr>
          <w:rFonts w:ascii="Rubik" w:cs="Rubik" w:eastAsia="Rubik" w:hAnsi="Rubik"/>
          <w:sz w:val="20"/>
          <w:szCs w:val="20"/>
          <w:rtl w:val="0"/>
        </w:rPr>
        <w:t xml:space="preserve">and do not necessarily reflect those of the European Union or European Commission. Neither</w:t>
      </w:r>
    </w:p>
    <w:p w:rsidR="00000000" w:rsidDel="00000000" w:rsidP="00000000" w:rsidRDefault="00000000" w:rsidRPr="00000000" w14:paraId="00000012">
      <w:pPr>
        <w:spacing w:line="276" w:lineRule="auto"/>
        <w:jc w:val="center"/>
        <w:rPr>
          <w:rFonts w:ascii="Rubik" w:cs="Rubik" w:eastAsia="Rubik" w:hAnsi="Rubik"/>
          <w:sz w:val="20"/>
          <w:szCs w:val="20"/>
        </w:rPr>
      </w:pPr>
      <w:r w:rsidDel="00000000" w:rsidR="00000000" w:rsidRPr="00000000">
        <w:rPr>
          <w:rFonts w:ascii="Rubik" w:cs="Rubik" w:eastAsia="Rubik" w:hAnsi="Rubik"/>
          <w:sz w:val="20"/>
          <w:szCs w:val="20"/>
          <w:rtl w:val="0"/>
        </w:rPr>
        <w:t xml:space="preserve">the European Union nor the granting authority can be held responsible for them.</w:t>
      </w:r>
    </w:p>
    <w:p w:rsidR="00000000" w:rsidDel="00000000" w:rsidP="00000000" w:rsidRDefault="00000000" w:rsidRPr="00000000" w14:paraId="00000013">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14">
      <w:pPr>
        <w:spacing w:line="276" w:lineRule="auto"/>
        <w:rPr>
          <w:rFonts w:ascii="Rubik" w:cs="Rubik" w:eastAsia="Rubik" w:hAnsi="Rubik"/>
        </w:rPr>
      </w:pPr>
      <w:r w:rsidDel="00000000" w:rsidR="00000000" w:rsidRPr="00000000">
        <w:rPr>
          <w:rFonts w:ascii="Rubik" w:cs="Rubik" w:eastAsia="Rubik" w:hAnsi="Rubik"/>
          <w:rtl w:val="0"/>
        </w:rPr>
        <w:t xml:space="preserve"> </w:t>
      </w:r>
    </w:p>
    <w:p w:rsidR="00000000" w:rsidDel="00000000" w:rsidP="00000000" w:rsidRDefault="00000000" w:rsidRPr="00000000" w14:paraId="00000015">
      <w:pPr>
        <w:spacing w:line="276" w:lineRule="auto"/>
        <w:jc w:val="center"/>
        <w:rPr>
          <w:rFonts w:ascii="Rubik" w:cs="Rubik" w:eastAsia="Rubik" w:hAnsi="Rubik"/>
          <w:i w:val="1"/>
          <w:sz w:val="20"/>
          <w:szCs w:val="20"/>
        </w:rPr>
      </w:pPr>
      <w:r w:rsidDel="00000000" w:rsidR="00000000" w:rsidRPr="00000000">
        <w:rPr>
          <w:rFonts w:ascii="Rubik" w:cs="Rubik" w:eastAsia="Rubik" w:hAnsi="Rubik"/>
          <w:i w:val="1"/>
          <w:sz w:val="20"/>
          <w:szCs w:val="20"/>
        </w:rPr>
        <w:drawing>
          <wp:inline distB="0" distT="0" distL="0" distR="0">
            <wp:extent cx="2815610" cy="589788"/>
            <wp:effectExtent b="0" l="0" r="0" t="0"/>
            <wp:docPr descr="Immagine che contiene testo, Carattere, Blu elettrico, logo&#10;&#10;Il contenuto generato dall'IA potrebbe non essere corretto." id="334246139" name="image3.jpg"/>
            <a:graphic>
              <a:graphicData uri="http://schemas.openxmlformats.org/drawingml/2006/picture">
                <pic:pic>
                  <pic:nvPicPr>
                    <pic:cNvPr descr="Immagine che contiene testo, Carattere, Blu elettrico, logo&#10;&#10;Il contenuto generato dall'IA potrebbe non essere corretto." id="0" name="image3.jpg"/>
                    <pic:cNvPicPr preferRelativeResize="0"/>
                  </pic:nvPicPr>
                  <pic:blipFill>
                    <a:blip r:embed="rId7"/>
                    <a:srcRect b="0" l="0" r="0" t="0"/>
                    <a:stretch>
                      <a:fillRect/>
                    </a:stretch>
                  </pic:blipFill>
                  <pic:spPr>
                    <a:xfrm>
                      <a:off x="0" y="0"/>
                      <a:ext cx="2815610" cy="589788"/>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line="276" w:lineRule="auto"/>
        <w:jc w:val="center"/>
        <w:rPr>
          <w:rFonts w:ascii="Rubik" w:cs="Rubik" w:eastAsia="Rubik" w:hAnsi="Rubik"/>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line="276" w:lineRule="auto"/>
        <w:jc w:val="center"/>
        <w:rPr>
          <w:rFonts w:ascii="Rubik" w:cs="Rubik" w:eastAsia="Rubik" w:hAnsi="Rubik"/>
          <w:i w:val="1"/>
          <w:sz w:val="20"/>
          <w:szCs w:val="20"/>
        </w:rPr>
      </w:pPr>
      <w:r w:rsidDel="00000000" w:rsidR="00000000" w:rsidRPr="00000000">
        <w:rPr>
          <w:rtl w:val="0"/>
        </w:rPr>
      </w:r>
    </w:p>
    <w:sdt>
      <w:sdtPr>
        <w:lock w:val="contentLocked"/>
        <w:id w:val="-678926416"/>
        <w:tag w:val="goog_rdk_0"/>
      </w:sdtPr>
      <w:sdtContent>
        <w:tbl>
          <w:tblPr>
            <w:tblStyle w:val="Table1"/>
            <w:tblW w:w="992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1.5"/>
            <w:gridCol w:w="4961.5"/>
            <w:tblGridChange w:id="0">
              <w:tblGrid>
                <w:gridCol w:w="4961.5"/>
                <w:gridCol w:w="4961.5"/>
              </w:tblGrid>
            </w:tblGridChange>
          </w:tblGrid>
          <w:tr>
            <w:trPr>
              <w:cantSplit w:val="0"/>
              <w:trHeight w:val="440" w:hRule="atLeast"/>
              <w:tblHeader w:val="0"/>
            </w:trPr>
            <w:tc>
              <w:tcPr>
                <w:gridSpan w:val="2"/>
                <w:shd w:fill="1c4587"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ind w:left="829" w:firstLine="0"/>
                  <w:jc w:val="center"/>
                  <w:rPr>
                    <w:rFonts w:ascii="Rubik" w:cs="Rubik" w:eastAsia="Rubik" w:hAnsi="Rubik"/>
                    <w:color w:val="ffffff"/>
                    <w:sz w:val="26"/>
                    <w:szCs w:val="26"/>
                  </w:rPr>
                </w:pPr>
                <w:r w:rsidDel="00000000" w:rsidR="00000000" w:rsidRPr="00000000">
                  <w:rPr>
                    <w:rFonts w:ascii="Rubik" w:cs="Rubik" w:eastAsia="Rubik" w:hAnsi="Rubik"/>
                    <w:b w:val="1"/>
                    <w:color w:val="ffffff"/>
                    <w:sz w:val="28"/>
                    <w:szCs w:val="28"/>
                    <w:rtl w:val="0"/>
                  </w:rPr>
                  <w:t xml:space="preserve">INVITATION TO TENDER FOR EXTERNAL EVALUATOR</w:t>
                </w:r>
                <w:r w:rsidDel="00000000" w:rsidR="00000000" w:rsidRPr="00000000">
                  <w:rPr>
                    <w:rtl w:val="0"/>
                  </w:rPr>
                </w:r>
              </w:p>
            </w:tc>
          </w:tr>
          <w:tr>
            <w:trPr>
              <w:cantSplit w:val="0"/>
              <w:tblHeader w:val="0"/>
            </w:trPr>
            <w:tc>
              <w:tcPr>
                <w:shd w:fill="9fc5e8" w:val="clear"/>
              </w:tcPr>
              <w:p w:rsidR="00000000" w:rsidDel="00000000" w:rsidP="00000000" w:rsidRDefault="00000000" w:rsidRPr="00000000" w14:paraId="0000001A">
                <w:pPr>
                  <w:spacing w:line="276" w:lineRule="auto"/>
                  <w:ind w:left="0" w:firstLine="0"/>
                  <w:rPr>
                    <w:rFonts w:ascii="Rubik" w:cs="Rubik" w:eastAsia="Rubik" w:hAnsi="Rubik"/>
                    <w:b w:val="1"/>
                  </w:rPr>
                </w:pPr>
                <w:r w:rsidDel="00000000" w:rsidR="00000000" w:rsidRPr="00000000">
                  <w:rPr>
                    <w:rFonts w:ascii="Rubik" w:cs="Rubik" w:eastAsia="Rubik" w:hAnsi="Rubik"/>
                    <w:b w:val="1"/>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rPr>
                </w:pPr>
                <w:r w:rsidDel="00000000" w:rsidR="00000000" w:rsidRPr="00000000">
                  <w:rPr>
                    <w:rFonts w:ascii="Rubik" w:cs="Rubik" w:eastAsia="Rubik" w:hAnsi="Rubik"/>
                    <w:rtl w:val="0"/>
                  </w:rPr>
                  <w:t xml:space="preserve">SISHUBS - Sorority, Integration and Support for women and girls through community-based programmes</w:t>
                </w:r>
              </w:p>
            </w:tc>
          </w:tr>
          <w:tr>
            <w:trPr>
              <w:cantSplit w:val="0"/>
              <w:tblHeader w:val="0"/>
            </w:trPr>
            <w:tc>
              <w:tcPr/>
              <w:p w:rsidR="00000000" w:rsidDel="00000000" w:rsidP="00000000" w:rsidRDefault="00000000" w:rsidRPr="00000000" w14:paraId="0000001C">
                <w:pPr>
                  <w:spacing w:line="276" w:lineRule="auto"/>
                  <w:ind w:left="0" w:firstLine="0"/>
                  <w:rPr>
                    <w:rFonts w:ascii="Rubik" w:cs="Rubik" w:eastAsia="Rubik" w:hAnsi="Rubik"/>
                    <w:b w:val="1"/>
                  </w:rPr>
                </w:pPr>
                <w:r w:rsidDel="00000000" w:rsidR="00000000" w:rsidRPr="00000000">
                  <w:rPr>
                    <w:rFonts w:ascii="Rubik" w:cs="Rubik" w:eastAsia="Rubik" w:hAnsi="Rubik"/>
                    <w:b w:val="1"/>
                    <w:rtl w:val="0"/>
                  </w:rPr>
                  <w:t xml:space="preserve">GRANT AGREEMENT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rPr>
                </w:pPr>
                <w:r w:rsidDel="00000000" w:rsidR="00000000" w:rsidRPr="00000000">
                  <w:rPr>
                    <w:rFonts w:ascii="Rubik" w:cs="Rubik" w:eastAsia="Rubik" w:hAnsi="Rubik"/>
                    <w:rtl w:val="0"/>
                  </w:rPr>
                  <w:t xml:space="preserve">101198346 - SIS-HUBS</w:t>
                </w:r>
              </w:p>
            </w:tc>
          </w:tr>
          <w:tr>
            <w:trPr>
              <w:cantSplit w:val="0"/>
              <w:tblHeader w:val="0"/>
            </w:trPr>
            <w:tc>
              <w:tcPr>
                <w:shd w:fill="9fc5e8" w:val="clear"/>
              </w:tcPr>
              <w:p w:rsidR="00000000" w:rsidDel="00000000" w:rsidP="00000000" w:rsidRDefault="00000000" w:rsidRPr="00000000" w14:paraId="0000001E">
                <w:pPr>
                  <w:spacing w:line="276" w:lineRule="auto"/>
                  <w:ind w:left="0" w:firstLine="0"/>
                  <w:rPr>
                    <w:rFonts w:ascii="Rubik" w:cs="Rubik" w:eastAsia="Rubik" w:hAnsi="Rubik"/>
                    <w:b w:val="1"/>
                  </w:rPr>
                </w:pPr>
                <w:r w:rsidDel="00000000" w:rsidR="00000000" w:rsidRPr="00000000">
                  <w:rPr>
                    <w:rFonts w:ascii="Rubik" w:cs="Rubik" w:eastAsia="Rubik" w:hAnsi="Rubik"/>
                    <w:b w:val="1"/>
                    <w:rtl w:val="0"/>
                  </w:rPr>
                  <w:t xml:space="preserve">BENEFICIARY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rPr>
                </w:pPr>
                <w:r w:rsidDel="00000000" w:rsidR="00000000" w:rsidRPr="00000000">
                  <w:rPr>
                    <w:rFonts w:ascii="Rubik" w:cs="Rubik" w:eastAsia="Rubik" w:hAnsi="Rubik"/>
                    <w:rtl w:val="0"/>
                  </w:rPr>
                  <w:t xml:space="preserve">CESIE ETS</w:t>
                </w:r>
              </w:p>
            </w:tc>
          </w:tr>
          <w:tr>
            <w:trPr>
              <w:cantSplit w:val="0"/>
              <w:tblHeader w:val="0"/>
            </w:trPr>
            <w:tc>
              <w:tcPr/>
              <w:p w:rsidR="00000000" w:rsidDel="00000000" w:rsidP="00000000" w:rsidRDefault="00000000" w:rsidRPr="00000000" w14:paraId="00000020">
                <w:pPr>
                  <w:spacing w:line="276" w:lineRule="auto"/>
                  <w:ind w:left="0" w:firstLine="0"/>
                  <w:rPr>
                    <w:rFonts w:ascii="Rubik" w:cs="Rubik" w:eastAsia="Rubik" w:hAnsi="Rubik"/>
                    <w:b w:val="1"/>
                  </w:rPr>
                </w:pPr>
                <w:r w:rsidDel="00000000" w:rsidR="00000000" w:rsidRPr="00000000">
                  <w:rPr>
                    <w:rFonts w:ascii="Rubik" w:cs="Rubik" w:eastAsia="Rubik" w:hAnsi="Rubik"/>
                    <w:b w:val="1"/>
                    <w:rtl w:val="0"/>
                  </w:rPr>
                  <w:t xml:space="preserve">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rPr>
                </w:pPr>
                <w:r w:rsidDel="00000000" w:rsidR="00000000" w:rsidRPr="00000000">
                  <w:rPr>
                    <w:rFonts w:ascii="Rubik" w:cs="Rubik" w:eastAsia="Rubik" w:hAnsi="Rubik"/>
                    <w:rtl w:val="0"/>
                  </w:rPr>
                  <w:t xml:space="preserve">Vito La Fata, Project Coordinator</w:t>
                </w:r>
              </w:p>
            </w:tc>
          </w:tr>
        </w:tbl>
      </w:sdtContent>
    </w:sdt>
    <w:p w:rsidR="00000000" w:rsidDel="00000000" w:rsidP="00000000" w:rsidRDefault="00000000" w:rsidRPr="00000000" w14:paraId="00000022">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23">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24">
      <w:pPr>
        <w:spacing w:line="276" w:lineRule="auto"/>
        <w:rPr>
          <w:rFonts w:ascii="Rubik" w:cs="Rubik" w:eastAsia="Rubik" w:hAnsi="Rubik"/>
        </w:rPr>
      </w:pPr>
      <w:r w:rsidDel="00000000" w:rsidR="00000000" w:rsidRPr="00000000">
        <w:rPr>
          <w:rFonts w:ascii="Rubik" w:cs="Rubik" w:eastAsia="Rubik" w:hAnsi="Rubik"/>
          <w:rtl w:val="0"/>
        </w:rPr>
        <w:t xml:space="preserve">With reference to the specific Invitation to tender, I declare I satisfy the pre-requirements indicated at point 7.1 of the invitation to tender. </w:t>
      </w:r>
    </w:p>
    <w:p w:rsidR="00000000" w:rsidDel="00000000" w:rsidP="00000000" w:rsidRDefault="00000000" w:rsidRPr="00000000" w14:paraId="00000025">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26">
      <w:pPr>
        <w:spacing w:line="276" w:lineRule="auto"/>
        <w:jc w:val="both"/>
        <w:rPr>
          <w:rFonts w:ascii="Rubik" w:cs="Rubik" w:eastAsia="Rubik" w:hAnsi="Rubik"/>
        </w:rPr>
      </w:pPr>
      <w:r w:rsidDel="00000000" w:rsidR="00000000" w:rsidRPr="00000000">
        <w:rPr>
          <w:rFonts w:ascii="Rubik" w:cs="Rubik" w:eastAsia="Rubik" w:hAnsi="Rubik"/>
          <w:rtl w:val="0"/>
        </w:rPr>
        <w:t xml:space="preserve">Please, find enclosed the tender for the “External Evaluator” in the framework of the Project </w:t>
      </w:r>
      <w:r w:rsidDel="00000000" w:rsidR="00000000" w:rsidRPr="00000000">
        <w:rPr>
          <w:rFonts w:ascii="Rubik" w:cs="Rubik" w:eastAsia="Rubik" w:hAnsi="Rubik"/>
          <w:i w:val="1"/>
          <w:rtl w:val="0"/>
        </w:rPr>
        <w:t xml:space="preserve">SISHUBS - Sorority, Integration and Support for women and girls through community-based programmes</w:t>
      </w:r>
      <w:r w:rsidDel="00000000" w:rsidR="00000000" w:rsidRPr="00000000">
        <w:rPr>
          <w:rFonts w:ascii="Rubik" w:cs="Rubik" w:eastAsia="Rubik" w:hAnsi="Rubik"/>
          <w:rtl w:val="0"/>
        </w:rPr>
        <w:t xml:space="preserve">, co-funded by the European Union under the AMIF programme.</w:t>
      </w:r>
    </w:p>
    <w:p w:rsidR="00000000" w:rsidDel="00000000" w:rsidP="00000000" w:rsidRDefault="00000000" w:rsidRPr="00000000" w14:paraId="00000027">
      <w:pPr>
        <w:spacing w:line="276" w:lineRule="auto"/>
        <w:ind w:left="5040" w:firstLine="0"/>
        <w:rPr>
          <w:rFonts w:ascii="Rubik" w:cs="Rubik" w:eastAsia="Rubik" w:hAnsi="Rubik"/>
        </w:rPr>
      </w:pPr>
      <w:r w:rsidDel="00000000" w:rsidR="00000000" w:rsidRPr="00000000">
        <w:rPr>
          <w:rtl w:val="0"/>
        </w:rPr>
      </w:r>
    </w:p>
    <w:p w:rsidR="00000000" w:rsidDel="00000000" w:rsidP="00000000" w:rsidRDefault="00000000" w:rsidRPr="00000000" w14:paraId="00000028">
      <w:pPr>
        <w:spacing w:line="276" w:lineRule="auto"/>
        <w:ind w:left="5040" w:firstLine="0"/>
        <w:jc w:val="right"/>
        <w:rPr>
          <w:rFonts w:ascii="Rubik" w:cs="Rubik" w:eastAsia="Rubik" w:hAnsi="Rubik"/>
          <w:b w:val="1"/>
          <w:color w:val="bf4f14"/>
        </w:rPr>
      </w:pPr>
      <w:r w:rsidDel="00000000" w:rsidR="00000000" w:rsidRPr="00000000">
        <w:rPr>
          <w:rFonts w:ascii="Rubik" w:cs="Rubik" w:eastAsia="Rubik" w:hAnsi="Rubik"/>
          <w:rtl w:val="0"/>
        </w:rPr>
        <w:t xml:space="preserve">Yours Sincerely,</w:t>
      </w:r>
      <w:r w:rsidDel="00000000" w:rsidR="00000000" w:rsidRPr="00000000">
        <w:rPr>
          <w:rFonts w:ascii="Rubik" w:cs="Rubik" w:eastAsia="Rubik" w:hAnsi="Rubik"/>
          <w:b w:val="1"/>
          <w:color w:val="bf4f14"/>
          <w:rtl w:val="0"/>
        </w:rPr>
        <w:t xml:space="preserve"> </w:t>
      </w:r>
    </w:p>
    <w:p w:rsidR="00000000" w:rsidDel="00000000" w:rsidP="00000000" w:rsidRDefault="00000000" w:rsidRPr="00000000" w14:paraId="00000029">
      <w:pPr>
        <w:spacing w:line="276" w:lineRule="auto"/>
        <w:ind w:left="5040" w:firstLine="0"/>
        <w:rPr>
          <w:rFonts w:ascii="Rubik" w:cs="Rubik" w:eastAsia="Rubik" w:hAnsi="Rubik"/>
          <w:b w:val="1"/>
          <w:color w:val="bf4f14"/>
        </w:rPr>
      </w:pPr>
      <w:r w:rsidDel="00000000" w:rsidR="00000000" w:rsidRPr="00000000">
        <w:rPr>
          <w:rtl w:val="0"/>
        </w:rPr>
      </w:r>
    </w:p>
    <w:p w:rsidR="00000000" w:rsidDel="00000000" w:rsidP="00000000" w:rsidRDefault="00000000" w:rsidRPr="00000000" w14:paraId="0000002A">
      <w:pPr>
        <w:spacing w:line="276" w:lineRule="auto"/>
        <w:rPr>
          <w:rFonts w:ascii="Rubik" w:cs="Rubik" w:eastAsia="Rubik" w:hAnsi="Rubik"/>
        </w:rPr>
      </w:pPr>
      <w:r w:rsidDel="00000000" w:rsidR="00000000" w:rsidRPr="00000000">
        <w:rPr>
          <w:rFonts w:ascii="Rubik" w:cs="Rubik" w:eastAsia="Rubik" w:hAnsi="Rubik"/>
          <w:rtl w:val="0"/>
        </w:rPr>
        <w:t xml:space="preserve">Place, date</w:t>
      </w:r>
    </w:p>
    <w:p w:rsidR="00000000" w:rsidDel="00000000" w:rsidP="00000000" w:rsidRDefault="00000000" w:rsidRPr="00000000" w14:paraId="0000002B">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2C">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2D">
      <w:pPr>
        <w:spacing w:line="276" w:lineRule="auto"/>
        <w:rPr>
          <w:rFonts w:ascii="Rubik" w:cs="Rubik" w:eastAsia="Rubik" w:hAnsi="Rubik"/>
        </w:rPr>
      </w:pPr>
      <w:r w:rsidDel="00000000" w:rsidR="00000000" w:rsidRPr="00000000">
        <w:rPr>
          <w:rFonts w:ascii="Rubik" w:cs="Rubik" w:eastAsia="Rubik" w:hAnsi="Rubik"/>
          <w:rtl w:val="0"/>
        </w:rPr>
        <w:t xml:space="preserve">_______________________________</w:t>
      </w:r>
    </w:p>
    <w:p w:rsidR="00000000" w:rsidDel="00000000" w:rsidP="00000000" w:rsidRDefault="00000000" w:rsidRPr="00000000" w14:paraId="0000002E">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2F">
      <w:pPr>
        <w:spacing w:line="276" w:lineRule="auto"/>
        <w:rPr>
          <w:rFonts w:ascii="Rubik" w:cs="Rubik" w:eastAsia="Rubik" w:hAnsi="Rubik"/>
        </w:rPr>
      </w:pPr>
      <w:r w:rsidDel="00000000" w:rsidR="00000000" w:rsidRPr="00000000">
        <w:rPr>
          <w:rFonts w:ascii="Rubik" w:cs="Rubik" w:eastAsia="Rubik" w:hAnsi="Rubik"/>
          <w:rtl w:val="0"/>
        </w:rPr>
        <w:t xml:space="preserve">Signature (stamp is optional)</w:t>
      </w:r>
    </w:p>
    <w:p w:rsidR="00000000" w:rsidDel="00000000" w:rsidP="00000000" w:rsidRDefault="00000000" w:rsidRPr="00000000" w14:paraId="00000030">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31">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32">
      <w:pPr>
        <w:spacing w:line="276" w:lineRule="auto"/>
        <w:rPr>
          <w:rFonts w:ascii="Rubik" w:cs="Rubik" w:eastAsia="Rubik" w:hAnsi="Rubik"/>
        </w:rPr>
      </w:pPr>
      <w:r w:rsidDel="00000000" w:rsidR="00000000" w:rsidRPr="00000000">
        <w:rPr>
          <w:rFonts w:ascii="Rubik" w:cs="Rubik" w:eastAsia="Rubik" w:hAnsi="Rubik"/>
          <w:rtl w:val="0"/>
        </w:rPr>
        <w:t xml:space="preserve">_______________________________</w:t>
      </w:r>
    </w:p>
    <w:p w:rsidR="00000000" w:rsidDel="00000000" w:rsidP="00000000" w:rsidRDefault="00000000" w:rsidRPr="00000000" w14:paraId="00000033">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34">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35">
      <w:pPr>
        <w:spacing w:line="276" w:lineRule="auto"/>
        <w:rPr>
          <w:rFonts w:ascii="Rubik" w:cs="Rubik" w:eastAsia="Rubik" w:hAnsi="Rubik"/>
          <w:b w:val="1"/>
          <w:color w:val="bf4f14"/>
        </w:rPr>
      </w:pPr>
      <w:r w:rsidDel="00000000" w:rsidR="00000000" w:rsidRPr="00000000">
        <w:rPr>
          <w:rtl w:val="0"/>
        </w:rPr>
      </w:r>
    </w:p>
    <w:p w:rsidR="00000000" w:rsidDel="00000000" w:rsidP="00000000" w:rsidRDefault="00000000" w:rsidRPr="00000000" w14:paraId="00000036">
      <w:pPr>
        <w:widowControl w:val="1"/>
        <w:spacing w:after="160" w:line="276" w:lineRule="auto"/>
        <w:rPr>
          <w:rFonts w:ascii="Rubik" w:cs="Rubik" w:eastAsia="Rubik" w:hAnsi="Rubik"/>
          <w:b w:val="1"/>
          <w:color w:val="231f2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7">
      <w:pPr>
        <w:numPr>
          <w:ilvl w:val="0"/>
          <w:numId w:val="2"/>
        </w:numPr>
        <w:spacing w:after="280" w:before="280" w:line="276" w:lineRule="auto"/>
        <w:ind w:left="720" w:hanging="360"/>
        <w:jc w:val="both"/>
        <w:rPr>
          <w:rFonts w:ascii="Rubik" w:cs="Rubik" w:eastAsia="Rubik" w:hAnsi="Rubik"/>
          <w:b w:val="1"/>
          <w:color w:val="231f20"/>
        </w:rPr>
      </w:pPr>
      <w:r w:rsidDel="00000000" w:rsidR="00000000" w:rsidRPr="00000000">
        <w:rPr>
          <w:rFonts w:ascii="Rubik" w:cs="Rubik" w:eastAsia="Rubik" w:hAnsi="Rubik"/>
          <w:b w:val="1"/>
          <w:color w:val="231f20"/>
          <w:sz w:val="28"/>
          <w:szCs w:val="28"/>
          <w:rtl w:val="0"/>
        </w:rPr>
        <w:t xml:space="preserve">GENERAL INFORMATION OF THE TENDERER</w:t>
      </w:r>
    </w:p>
    <w:p w:rsidR="00000000" w:rsidDel="00000000" w:rsidP="00000000" w:rsidRDefault="00000000" w:rsidRPr="00000000" w14:paraId="00000038">
      <w:pPr>
        <w:spacing w:line="276" w:lineRule="auto"/>
        <w:rPr>
          <w:rFonts w:ascii="Rubik" w:cs="Rubik" w:eastAsia="Rubik" w:hAnsi="Rubik"/>
        </w:rPr>
      </w:pPr>
      <w:r w:rsidDel="00000000" w:rsidR="00000000" w:rsidRPr="00000000">
        <w:rPr>
          <w:rtl w:val="0"/>
        </w:rPr>
      </w:r>
    </w:p>
    <w:tbl>
      <w:tblPr>
        <w:tblStyle w:val="Table2"/>
        <w:tblW w:w="9336.0" w:type="dxa"/>
        <w:jc w:val="left"/>
        <w:tblBorders>
          <w:top w:color="dc3939" w:space="0" w:sz="8" w:val="single"/>
          <w:left w:color="dc3939" w:space="0" w:sz="8" w:val="single"/>
          <w:bottom w:color="dc3939" w:space="0" w:sz="8" w:val="single"/>
          <w:right w:color="dc3939" w:space="0" w:sz="8" w:val="single"/>
          <w:insideH w:color="dc3939" w:space="0" w:sz="8" w:val="single"/>
          <w:insideV w:color="dc3939" w:space="0" w:sz="8" w:val="single"/>
        </w:tblBorders>
        <w:tblLayout w:type="fixed"/>
        <w:tblLook w:val="04A0"/>
      </w:tblPr>
      <w:tblGrid>
        <w:gridCol w:w="2770"/>
        <w:gridCol w:w="6566"/>
        <w:tblGridChange w:id="0">
          <w:tblGrid>
            <w:gridCol w:w="2770"/>
            <w:gridCol w:w="6566"/>
          </w:tblGrid>
        </w:tblGridChange>
      </w:tblGrid>
      <w:tr>
        <w:trPr>
          <w:cantSplit w:val="0"/>
          <w:tblHeader w:val="0"/>
        </w:trPr>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39">
            <w:pPr>
              <w:spacing w:line="276" w:lineRule="auto"/>
              <w:rPr>
                <w:rFonts w:ascii="Rubik" w:cs="Rubik" w:eastAsia="Rubik" w:hAnsi="Rubik"/>
              </w:rPr>
            </w:pPr>
            <w:r w:rsidDel="00000000" w:rsidR="00000000" w:rsidRPr="00000000">
              <w:rPr>
                <w:rFonts w:ascii="Rubik" w:cs="Rubik" w:eastAsia="Rubik" w:hAnsi="Rubik"/>
                <w:rtl w:val="0"/>
              </w:rPr>
              <w:t xml:space="preserve">Tenderer’s Full Name</w:t>
            </w:r>
          </w:p>
        </w:tc>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3A">
            <w:pPr>
              <w:spacing w:line="276" w:lineRule="auto"/>
              <w:rPr>
                <w:rFonts w:ascii="Rubik" w:cs="Rubik" w:eastAsia="Rubik" w:hAnsi="Rubik"/>
                <w:b w:val="0"/>
              </w:rPr>
            </w:pPr>
            <w:r w:rsidDel="00000000" w:rsidR="00000000" w:rsidRPr="00000000">
              <w:rPr>
                <w:rtl w:val="0"/>
              </w:rPr>
            </w:r>
          </w:p>
        </w:tc>
      </w:tr>
      <w:tr>
        <w:trPr>
          <w:cantSplit w:val="0"/>
          <w:tblHeader w:val="0"/>
        </w:trPr>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3B">
            <w:pPr>
              <w:spacing w:line="276" w:lineRule="auto"/>
              <w:rPr>
                <w:rFonts w:ascii="Rubik" w:cs="Rubik" w:eastAsia="Rubik" w:hAnsi="Rubik"/>
              </w:rPr>
            </w:pPr>
            <w:r w:rsidDel="00000000" w:rsidR="00000000" w:rsidRPr="00000000">
              <w:rPr>
                <w:rFonts w:ascii="Rubik" w:cs="Rubik" w:eastAsia="Rubik" w:hAnsi="Rubik"/>
                <w:rtl w:val="0"/>
              </w:rPr>
              <w:t xml:space="preserve">Nationality</w:t>
            </w:r>
          </w:p>
        </w:tc>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3C">
            <w:pPr>
              <w:spacing w:line="276" w:lineRule="auto"/>
              <w:rPr>
                <w:rFonts w:ascii="Rubik" w:cs="Rubik" w:eastAsia="Rubik" w:hAnsi="Rubik"/>
              </w:rPr>
            </w:pPr>
            <w:r w:rsidDel="00000000" w:rsidR="00000000" w:rsidRPr="00000000">
              <w:rPr>
                <w:rtl w:val="0"/>
              </w:rPr>
            </w:r>
          </w:p>
        </w:tc>
      </w:tr>
      <w:tr>
        <w:trPr>
          <w:cantSplit w:val="0"/>
          <w:tblHeader w:val="0"/>
        </w:trPr>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3D">
            <w:pPr>
              <w:spacing w:line="276" w:lineRule="auto"/>
              <w:rPr>
                <w:rFonts w:ascii="Rubik" w:cs="Rubik" w:eastAsia="Rubik" w:hAnsi="Rubik"/>
              </w:rPr>
            </w:pPr>
            <w:r w:rsidDel="00000000" w:rsidR="00000000" w:rsidRPr="00000000">
              <w:rPr>
                <w:rFonts w:ascii="Rubik" w:cs="Rubik" w:eastAsia="Rubik" w:hAnsi="Rubik"/>
                <w:rtl w:val="0"/>
              </w:rPr>
              <w:t xml:space="preserve">Address</w:t>
            </w:r>
          </w:p>
        </w:tc>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3E">
            <w:pPr>
              <w:spacing w:line="276" w:lineRule="auto"/>
              <w:rPr>
                <w:rFonts w:ascii="Rubik" w:cs="Rubik" w:eastAsia="Rubik" w:hAnsi="Rubik"/>
              </w:rPr>
            </w:pPr>
            <w:r w:rsidDel="00000000" w:rsidR="00000000" w:rsidRPr="00000000">
              <w:rPr>
                <w:rtl w:val="0"/>
              </w:rPr>
            </w:r>
          </w:p>
        </w:tc>
      </w:tr>
      <w:tr>
        <w:trPr>
          <w:cantSplit w:val="0"/>
          <w:tblHeader w:val="0"/>
        </w:trPr>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3F">
            <w:pPr>
              <w:spacing w:line="276" w:lineRule="auto"/>
              <w:rPr>
                <w:rFonts w:ascii="Rubik" w:cs="Rubik" w:eastAsia="Rubik" w:hAnsi="Rubik"/>
              </w:rPr>
            </w:pPr>
            <w:r w:rsidDel="00000000" w:rsidR="00000000" w:rsidRPr="00000000">
              <w:rPr>
                <w:rFonts w:ascii="Rubik" w:cs="Rubik" w:eastAsia="Rubik" w:hAnsi="Rubik"/>
                <w:rtl w:val="0"/>
              </w:rPr>
              <w:t xml:space="preserve">Post Code</w:t>
            </w:r>
          </w:p>
        </w:tc>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0">
            <w:pPr>
              <w:spacing w:line="276" w:lineRule="auto"/>
              <w:rPr>
                <w:rFonts w:ascii="Rubik" w:cs="Rubik" w:eastAsia="Rubik" w:hAnsi="Rubik"/>
              </w:rPr>
            </w:pPr>
            <w:r w:rsidDel="00000000" w:rsidR="00000000" w:rsidRPr="00000000">
              <w:rPr>
                <w:rtl w:val="0"/>
              </w:rPr>
            </w:r>
          </w:p>
        </w:tc>
      </w:tr>
      <w:tr>
        <w:trPr>
          <w:cantSplit w:val="0"/>
          <w:tblHeader w:val="0"/>
        </w:trPr>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1">
            <w:pPr>
              <w:spacing w:line="276" w:lineRule="auto"/>
              <w:rPr>
                <w:rFonts w:ascii="Rubik" w:cs="Rubik" w:eastAsia="Rubik" w:hAnsi="Rubik"/>
              </w:rPr>
            </w:pPr>
            <w:r w:rsidDel="00000000" w:rsidR="00000000" w:rsidRPr="00000000">
              <w:rPr>
                <w:rFonts w:ascii="Rubik" w:cs="Rubik" w:eastAsia="Rubik" w:hAnsi="Rubik"/>
                <w:rtl w:val="0"/>
              </w:rPr>
              <w:t xml:space="preserve">Telephone</w:t>
            </w:r>
          </w:p>
        </w:tc>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2">
            <w:pPr>
              <w:spacing w:line="276" w:lineRule="auto"/>
              <w:rPr>
                <w:rFonts w:ascii="Rubik" w:cs="Rubik" w:eastAsia="Rubik" w:hAnsi="Rubik"/>
              </w:rPr>
            </w:pPr>
            <w:r w:rsidDel="00000000" w:rsidR="00000000" w:rsidRPr="00000000">
              <w:rPr>
                <w:rtl w:val="0"/>
              </w:rPr>
            </w:r>
          </w:p>
        </w:tc>
      </w:tr>
      <w:tr>
        <w:trPr>
          <w:cantSplit w:val="0"/>
          <w:tblHeader w:val="0"/>
        </w:trPr>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3">
            <w:pPr>
              <w:spacing w:line="276" w:lineRule="auto"/>
              <w:rPr>
                <w:rFonts w:ascii="Rubik" w:cs="Rubik" w:eastAsia="Rubik" w:hAnsi="Rubik"/>
              </w:rPr>
            </w:pPr>
            <w:r w:rsidDel="00000000" w:rsidR="00000000" w:rsidRPr="00000000">
              <w:rPr>
                <w:rFonts w:ascii="Rubik" w:cs="Rubik" w:eastAsia="Rubik" w:hAnsi="Rubik"/>
                <w:rtl w:val="0"/>
              </w:rPr>
              <w:t xml:space="preserve">Fax</w:t>
            </w:r>
          </w:p>
        </w:tc>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4">
            <w:pPr>
              <w:spacing w:line="276" w:lineRule="auto"/>
              <w:rPr>
                <w:rFonts w:ascii="Rubik" w:cs="Rubik" w:eastAsia="Rubik" w:hAnsi="Rubik"/>
              </w:rPr>
            </w:pPr>
            <w:r w:rsidDel="00000000" w:rsidR="00000000" w:rsidRPr="00000000">
              <w:rPr>
                <w:rtl w:val="0"/>
              </w:rPr>
            </w:r>
          </w:p>
        </w:tc>
      </w:tr>
      <w:tr>
        <w:trPr>
          <w:cantSplit w:val="0"/>
          <w:tblHeader w:val="0"/>
        </w:trPr>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5">
            <w:pPr>
              <w:spacing w:line="276" w:lineRule="auto"/>
              <w:rPr>
                <w:rFonts w:ascii="Rubik" w:cs="Rubik" w:eastAsia="Rubik" w:hAnsi="Rubik"/>
              </w:rPr>
            </w:pPr>
            <w:r w:rsidDel="00000000" w:rsidR="00000000" w:rsidRPr="00000000">
              <w:rPr>
                <w:rFonts w:ascii="Rubik" w:cs="Rubik" w:eastAsia="Rubik" w:hAnsi="Rubik"/>
                <w:rtl w:val="0"/>
              </w:rPr>
              <w:t xml:space="preserve">Email</w:t>
            </w:r>
          </w:p>
        </w:tc>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6">
            <w:pPr>
              <w:spacing w:line="276" w:lineRule="auto"/>
              <w:rPr>
                <w:rFonts w:ascii="Rubik" w:cs="Rubik" w:eastAsia="Rubik" w:hAnsi="Rubik"/>
              </w:rPr>
            </w:pPr>
            <w:r w:rsidDel="00000000" w:rsidR="00000000" w:rsidRPr="00000000">
              <w:rPr>
                <w:rtl w:val="0"/>
              </w:rPr>
            </w:r>
          </w:p>
        </w:tc>
      </w:tr>
      <w:tr>
        <w:trPr>
          <w:cantSplit w:val="0"/>
          <w:tblHeader w:val="0"/>
        </w:trPr>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7">
            <w:pPr>
              <w:spacing w:line="276" w:lineRule="auto"/>
              <w:rPr>
                <w:rFonts w:ascii="Rubik" w:cs="Rubik" w:eastAsia="Rubik" w:hAnsi="Rubik"/>
              </w:rPr>
            </w:pPr>
            <w:r w:rsidDel="00000000" w:rsidR="00000000" w:rsidRPr="00000000">
              <w:rPr>
                <w:rFonts w:ascii="Rubik" w:cs="Rubik" w:eastAsia="Rubik" w:hAnsi="Rubik"/>
                <w:rtl w:val="0"/>
              </w:rPr>
              <w:t xml:space="preserve">Website (if applicable)</w:t>
            </w:r>
          </w:p>
        </w:tc>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8">
            <w:pPr>
              <w:spacing w:line="276" w:lineRule="auto"/>
              <w:rPr>
                <w:rFonts w:ascii="Rubik" w:cs="Rubik" w:eastAsia="Rubik" w:hAnsi="Rubik"/>
              </w:rPr>
            </w:pPr>
            <w:r w:rsidDel="00000000" w:rsidR="00000000" w:rsidRPr="00000000">
              <w:rPr>
                <w:rtl w:val="0"/>
              </w:rPr>
            </w:r>
          </w:p>
        </w:tc>
      </w:tr>
      <w:tr>
        <w:trPr>
          <w:cantSplit w:val="0"/>
          <w:tblHeader w:val="0"/>
        </w:trPr>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9">
            <w:pPr>
              <w:spacing w:line="276" w:lineRule="auto"/>
              <w:rPr>
                <w:rFonts w:ascii="Rubik" w:cs="Rubik" w:eastAsia="Rubik" w:hAnsi="Rubik"/>
              </w:rPr>
            </w:pPr>
            <w:r w:rsidDel="00000000" w:rsidR="00000000" w:rsidRPr="00000000">
              <w:rPr>
                <w:rFonts w:ascii="Rubik" w:cs="Rubik" w:eastAsia="Rubik" w:hAnsi="Rubik"/>
                <w:rtl w:val="0"/>
              </w:rPr>
              <w:t xml:space="preserve">Legal Status</w:t>
            </w:r>
          </w:p>
        </w:tc>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A">
            <w:pPr>
              <w:spacing w:line="276" w:lineRule="auto"/>
              <w:rPr>
                <w:rFonts w:ascii="Rubik" w:cs="Rubik" w:eastAsia="Rubik" w:hAnsi="Rubik"/>
              </w:rPr>
            </w:pPr>
            <w:r w:rsidDel="00000000" w:rsidR="00000000" w:rsidRPr="00000000">
              <w:rPr>
                <w:rtl w:val="0"/>
              </w:rPr>
            </w:r>
          </w:p>
        </w:tc>
      </w:tr>
      <w:tr>
        <w:trPr>
          <w:cantSplit w:val="0"/>
          <w:tblHeader w:val="0"/>
        </w:trPr>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B">
            <w:pPr>
              <w:spacing w:line="276" w:lineRule="auto"/>
              <w:rPr>
                <w:rFonts w:ascii="Rubik" w:cs="Rubik" w:eastAsia="Rubik" w:hAnsi="Rubik"/>
              </w:rPr>
            </w:pPr>
            <w:r w:rsidDel="00000000" w:rsidR="00000000" w:rsidRPr="00000000">
              <w:rPr>
                <w:rFonts w:ascii="Rubik" w:cs="Rubik" w:eastAsia="Rubik" w:hAnsi="Rubik"/>
                <w:rtl w:val="0"/>
              </w:rPr>
              <w:t xml:space="preserve">Contact person for this tender</w:t>
            </w:r>
          </w:p>
        </w:tc>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C">
            <w:pPr>
              <w:spacing w:line="276" w:lineRule="auto"/>
              <w:rPr>
                <w:rFonts w:ascii="Rubik" w:cs="Rubik" w:eastAsia="Rubik" w:hAnsi="Rubik"/>
              </w:rPr>
            </w:pPr>
            <w:r w:rsidDel="00000000" w:rsidR="00000000" w:rsidRPr="00000000">
              <w:rPr>
                <w:rtl w:val="0"/>
              </w:rPr>
            </w:r>
          </w:p>
        </w:tc>
      </w:tr>
      <w:tr>
        <w:trPr>
          <w:cantSplit w:val="0"/>
          <w:tblHeader w:val="0"/>
        </w:trPr>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D">
            <w:pPr>
              <w:spacing w:line="276" w:lineRule="auto"/>
              <w:rPr>
                <w:rFonts w:ascii="Rubik" w:cs="Rubik" w:eastAsia="Rubik" w:hAnsi="Rubik"/>
              </w:rPr>
            </w:pPr>
            <w:r w:rsidDel="00000000" w:rsidR="00000000" w:rsidRPr="00000000">
              <w:rPr>
                <w:rFonts w:ascii="Rubik" w:cs="Rubik" w:eastAsia="Rubik" w:hAnsi="Rubik"/>
                <w:rtl w:val="0"/>
              </w:rPr>
              <w:t xml:space="preserve">Legal Signatory</w:t>
            </w:r>
          </w:p>
        </w:tc>
        <w:tc>
          <w:tcPr>
            <w:tcBorders>
              <w:top w:color="1c4587" w:space="0" w:sz="8" w:val="single"/>
              <w:left w:color="1c4587" w:space="0" w:sz="8" w:val="single"/>
              <w:bottom w:color="1c4587" w:space="0" w:sz="8" w:val="single"/>
              <w:right w:color="1c4587" w:space="0" w:sz="8" w:val="single"/>
            </w:tcBorders>
            <w:shd w:fill="ffffff" w:val="clear"/>
          </w:tcPr>
          <w:p w:rsidR="00000000" w:rsidDel="00000000" w:rsidP="00000000" w:rsidRDefault="00000000" w:rsidRPr="00000000" w14:paraId="0000004E">
            <w:pPr>
              <w:spacing w:line="276" w:lineRule="auto"/>
              <w:rPr>
                <w:rFonts w:ascii="Rubik" w:cs="Rubik" w:eastAsia="Rubik" w:hAnsi="Rubik"/>
              </w:rPr>
            </w:pPr>
            <w:r w:rsidDel="00000000" w:rsidR="00000000" w:rsidRPr="00000000">
              <w:rPr>
                <w:rtl w:val="0"/>
              </w:rPr>
            </w:r>
          </w:p>
        </w:tc>
      </w:tr>
    </w:tbl>
    <w:p w:rsidR="00000000" w:rsidDel="00000000" w:rsidP="00000000" w:rsidRDefault="00000000" w:rsidRPr="00000000" w14:paraId="0000004F">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50">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51">
      <w:pPr>
        <w:numPr>
          <w:ilvl w:val="0"/>
          <w:numId w:val="2"/>
        </w:numPr>
        <w:spacing w:line="276" w:lineRule="auto"/>
        <w:ind w:left="720" w:hanging="360"/>
        <w:rPr>
          <w:rFonts w:ascii="Rubik" w:cs="Rubik" w:eastAsia="Rubik" w:hAnsi="Rubik"/>
          <w:b w:val="1"/>
          <w:color w:val="231f20"/>
        </w:rPr>
      </w:pPr>
      <w:r w:rsidDel="00000000" w:rsidR="00000000" w:rsidRPr="00000000">
        <w:rPr>
          <w:rFonts w:ascii="Rubik" w:cs="Rubik" w:eastAsia="Rubik" w:hAnsi="Rubik"/>
          <w:b w:val="1"/>
          <w:color w:val="231f20"/>
          <w:sz w:val="28"/>
          <w:szCs w:val="28"/>
          <w:rtl w:val="0"/>
        </w:rPr>
        <w:t xml:space="preserve">CV of the TENDERER</w:t>
      </w:r>
      <w:r w:rsidDel="00000000" w:rsidR="00000000" w:rsidRPr="00000000">
        <w:rPr>
          <w:rtl w:val="0"/>
        </w:rPr>
      </w:r>
    </w:p>
    <w:p w:rsidR="00000000" w:rsidDel="00000000" w:rsidP="00000000" w:rsidRDefault="00000000" w:rsidRPr="00000000" w14:paraId="00000052">
      <w:pPr>
        <w:spacing w:line="276" w:lineRule="auto"/>
        <w:ind w:left="720" w:firstLine="0"/>
        <w:rPr>
          <w:rFonts w:ascii="Rubik" w:cs="Rubik" w:eastAsia="Rubik" w:hAnsi="Rubik"/>
          <w:b w:val="1"/>
          <w:color w:val="231f20"/>
          <w:sz w:val="32"/>
          <w:szCs w:val="32"/>
        </w:rPr>
      </w:pPr>
      <w:r w:rsidDel="00000000" w:rsidR="00000000" w:rsidRPr="00000000">
        <w:rPr>
          <w:rtl w:val="0"/>
        </w:rPr>
      </w:r>
    </w:p>
    <w:p w:rsidR="00000000" w:rsidDel="00000000" w:rsidP="00000000" w:rsidRDefault="00000000" w:rsidRPr="00000000" w14:paraId="00000053">
      <w:pPr>
        <w:tabs>
          <w:tab w:val="left" w:leader="none" w:pos="784"/>
        </w:tabs>
        <w:spacing w:line="276" w:lineRule="auto"/>
        <w:rPr>
          <w:rFonts w:ascii="Rubik" w:cs="Rubik" w:eastAsia="Rubik" w:hAnsi="Rubik"/>
        </w:rPr>
      </w:pPr>
      <w:r w:rsidDel="00000000" w:rsidR="00000000" w:rsidRPr="00000000">
        <w:rPr>
          <w:rFonts w:ascii="Rubik" w:cs="Rubik" w:eastAsia="Rubik" w:hAnsi="Rubik"/>
          <w:rtl w:val="0"/>
        </w:rPr>
        <w:t xml:space="preserve">Please give here information about your background, relevant studies, experience, skills, project that you are involved in, include details on your CV and all other information you would like to provide to show your compliance to this tender. Please, do not forget to include information about the following points as indicated under 7.2. Selection criteria for the external evaluator:</w:t>
      </w:r>
    </w:p>
    <w:p w:rsidR="00000000" w:rsidDel="00000000" w:rsidP="00000000" w:rsidRDefault="00000000" w:rsidRPr="00000000" w14:paraId="00000054">
      <w:pPr>
        <w:tabs>
          <w:tab w:val="left" w:leader="none" w:pos="784"/>
        </w:tabs>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55">
      <w:pPr>
        <w:widowControl w:val="1"/>
        <w:numPr>
          <w:ilvl w:val="0"/>
          <w:numId w:val="1"/>
        </w:numPr>
        <w:tabs>
          <w:tab w:val="left" w:leader="none" w:pos="784"/>
        </w:tabs>
        <w:spacing w:line="276" w:lineRule="auto"/>
        <w:ind w:left="720" w:hanging="360"/>
        <w:jc w:val="both"/>
        <w:rPr>
          <w:rFonts w:ascii="Rubik" w:cs="Rubik" w:eastAsia="Rubik" w:hAnsi="Rubik"/>
        </w:rPr>
      </w:pPr>
      <w:r w:rsidDel="00000000" w:rsidR="00000000" w:rsidRPr="00000000">
        <w:rPr>
          <w:rFonts w:ascii="Rubik" w:cs="Rubik" w:eastAsia="Rubik" w:hAnsi="Rubik"/>
          <w:rtl w:val="0"/>
        </w:rPr>
        <w:t xml:space="preserve">Work experiences </w:t>
      </w:r>
    </w:p>
    <w:p w:rsidR="00000000" w:rsidDel="00000000" w:rsidP="00000000" w:rsidRDefault="00000000" w:rsidRPr="00000000" w14:paraId="00000056">
      <w:pPr>
        <w:widowControl w:val="1"/>
        <w:numPr>
          <w:ilvl w:val="0"/>
          <w:numId w:val="1"/>
        </w:numPr>
        <w:tabs>
          <w:tab w:val="left" w:leader="none" w:pos="284"/>
        </w:tabs>
        <w:spacing w:line="276" w:lineRule="auto"/>
        <w:ind w:left="720" w:hanging="360"/>
        <w:jc w:val="both"/>
        <w:rPr>
          <w:rFonts w:ascii="Rubik" w:cs="Rubik" w:eastAsia="Rubik" w:hAnsi="Rubik"/>
        </w:rPr>
      </w:pPr>
      <w:r w:rsidDel="00000000" w:rsidR="00000000" w:rsidRPr="00000000">
        <w:rPr>
          <w:rFonts w:ascii="Rubik" w:cs="Rubik" w:eastAsia="Rubik" w:hAnsi="Rubik"/>
          <w:rtl w:val="0"/>
        </w:rPr>
        <w:t xml:space="preserve">Experience in evaluation of projects financed under EU-programme and to deal with similar contracts</w:t>
      </w:r>
    </w:p>
    <w:p w:rsidR="00000000" w:rsidDel="00000000" w:rsidP="00000000" w:rsidRDefault="00000000" w:rsidRPr="00000000" w14:paraId="00000057">
      <w:pPr>
        <w:widowControl w:val="1"/>
        <w:numPr>
          <w:ilvl w:val="0"/>
          <w:numId w:val="1"/>
        </w:numPr>
        <w:tabs>
          <w:tab w:val="left" w:leader="none" w:pos="784"/>
        </w:tabs>
        <w:spacing w:line="276" w:lineRule="auto"/>
        <w:ind w:left="720" w:hanging="360"/>
        <w:jc w:val="both"/>
        <w:rPr>
          <w:rFonts w:ascii="Rubik" w:cs="Rubik" w:eastAsia="Rubik" w:hAnsi="Rubik"/>
        </w:rPr>
      </w:pPr>
      <w:r w:rsidDel="00000000" w:rsidR="00000000" w:rsidRPr="00000000">
        <w:rPr>
          <w:rFonts w:ascii="Rubik" w:cs="Rubik" w:eastAsia="Rubik" w:hAnsi="Rubik"/>
          <w:rtl w:val="0"/>
        </w:rPr>
        <w:t xml:space="preserve">Language skills</w:t>
      </w:r>
    </w:p>
    <w:p w:rsidR="00000000" w:rsidDel="00000000" w:rsidP="00000000" w:rsidRDefault="00000000" w:rsidRPr="00000000" w14:paraId="00000058">
      <w:pPr>
        <w:tabs>
          <w:tab w:val="left" w:leader="none" w:pos="284"/>
        </w:tabs>
        <w:spacing w:line="276" w:lineRule="auto"/>
        <w:ind w:left="360" w:firstLine="0"/>
        <w:jc w:val="both"/>
        <w:rPr>
          <w:rFonts w:ascii="Rubik" w:cs="Rubik" w:eastAsia="Rubik" w:hAnsi="Rubik"/>
          <w:i w:val="1"/>
          <w:sz w:val="18"/>
          <w:szCs w:val="18"/>
        </w:rPr>
      </w:pPr>
      <w:r w:rsidDel="00000000" w:rsidR="00000000" w:rsidRPr="00000000">
        <w:rPr>
          <w:rtl w:val="0"/>
        </w:rPr>
      </w:r>
    </w:p>
    <w:p w:rsidR="00000000" w:rsidDel="00000000" w:rsidP="00000000" w:rsidRDefault="00000000" w:rsidRPr="00000000" w14:paraId="00000059">
      <w:pPr>
        <w:spacing w:line="276" w:lineRule="auto"/>
        <w:rPr>
          <w:rFonts w:ascii="Rubik" w:cs="Rubik" w:eastAsia="Rubik" w:hAnsi="Rubik"/>
          <w:color w:val="231f20"/>
        </w:rPr>
      </w:pPr>
      <w:r w:rsidDel="00000000" w:rsidR="00000000" w:rsidRPr="00000000">
        <w:rPr>
          <w:rtl w:val="0"/>
        </w:rPr>
      </w:r>
    </w:p>
    <w:p w:rsidR="00000000" w:rsidDel="00000000" w:rsidP="00000000" w:rsidRDefault="00000000" w:rsidRPr="00000000" w14:paraId="0000005A">
      <w:pPr>
        <w:numPr>
          <w:ilvl w:val="0"/>
          <w:numId w:val="2"/>
        </w:numPr>
        <w:spacing w:line="276" w:lineRule="auto"/>
        <w:ind w:left="720" w:hanging="360"/>
        <w:rPr>
          <w:rFonts w:ascii="Rubik" w:cs="Rubik" w:eastAsia="Rubik" w:hAnsi="Rubik"/>
          <w:b w:val="1"/>
          <w:color w:val="231f20"/>
        </w:rPr>
      </w:pPr>
      <w:r w:rsidDel="00000000" w:rsidR="00000000" w:rsidRPr="00000000">
        <w:rPr>
          <w:rFonts w:ascii="Rubik" w:cs="Rubik" w:eastAsia="Rubik" w:hAnsi="Rubik"/>
          <w:b w:val="1"/>
          <w:color w:val="231f20"/>
          <w:sz w:val="28"/>
          <w:szCs w:val="28"/>
          <w:rtl w:val="0"/>
        </w:rPr>
        <w:t xml:space="preserve">INFORMATION FOR ASSESSMENT OF REQUIREMENTS</w:t>
      </w:r>
      <w:r w:rsidDel="00000000" w:rsidR="00000000" w:rsidRPr="00000000">
        <w:rPr>
          <w:rtl w:val="0"/>
        </w:rPr>
      </w:r>
    </w:p>
    <w:p w:rsidR="00000000" w:rsidDel="00000000" w:rsidP="00000000" w:rsidRDefault="00000000" w:rsidRPr="00000000" w14:paraId="0000005B">
      <w:pPr>
        <w:spacing w:line="276" w:lineRule="auto"/>
        <w:ind w:left="720" w:firstLine="0"/>
        <w:rPr>
          <w:rFonts w:ascii="Rubik" w:cs="Rubik" w:eastAsia="Rubik" w:hAnsi="Rubik"/>
          <w:b w:val="1"/>
          <w:color w:val="231f20"/>
          <w:sz w:val="32"/>
          <w:szCs w:val="32"/>
        </w:rPr>
      </w:pPr>
      <w:r w:rsidDel="00000000" w:rsidR="00000000" w:rsidRPr="00000000">
        <w:rPr>
          <w:rtl w:val="0"/>
        </w:rPr>
      </w:r>
    </w:p>
    <w:p w:rsidR="00000000" w:rsidDel="00000000" w:rsidP="00000000" w:rsidRDefault="00000000" w:rsidRPr="00000000" w14:paraId="0000005C">
      <w:pPr>
        <w:tabs>
          <w:tab w:val="left" w:leader="none" w:pos="426"/>
          <w:tab w:val="left" w:leader="none" w:pos="709"/>
        </w:tabs>
        <w:spacing w:line="276" w:lineRule="auto"/>
        <w:jc w:val="both"/>
        <w:rPr>
          <w:rFonts w:ascii="Rubik" w:cs="Rubik" w:eastAsia="Rubik" w:hAnsi="Rubik"/>
        </w:rPr>
      </w:pPr>
      <w:r w:rsidDel="00000000" w:rsidR="00000000" w:rsidRPr="00000000">
        <w:rPr>
          <w:rFonts w:ascii="Rubik" w:cs="Rubik" w:eastAsia="Rubik" w:hAnsi="Rubik"/>
          <w:rtl w:val="0"/>
        </w:rPr>
        <w:t xml:space="preserve">Please describe here your proposal to implement monitoring and evaluation activities, services, functionality and relationship requirements that you would offer. You should attempt to give as full a description as possible of the methodology that you would apply. Please make this as detailed as possible in order to guard against possible misinterpretation. Please refer to the detailed description given on the tender document.</w:t>
      </w:r>
    </w:p>
    <w:p w:rsidR="00000000" w:rsidDel="00000000" w:rsidP="00000000" w:rsidRDefault="00000000" w:rsidRPr="00000000" w14:paraId="0000005D">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5E">
      <w:pPr>
        <w:numPr>
          <w:ilvl w:val="0"/>
          <w:numId w:val="2"/>
        </w:numPr>
        <w:spacing w:line="276" w:lineRule="auto"/>
        <w:ind w:left="720" w:hanging="360"/>
        <w:rPr>
          <w:rFonts w:ascii="Rubik" w:cs="Rubik" w:eastAsia="Rubik" w:hAnsi="Rubik"/>
          <w:b w:val="1"/>
        </w:rPr>
      </w:pPr>
      <w:r w:rsidDel="00000000" w:rsidR="00000000" w:rsidRPr="00000000">
        <w:rPr>
          <w:rFonts w:ascii="Rubik" w:cs="Rubik" w:eastAsia="Rubik" w:hAnsi="Rubik"/>
          <w:b w:val="1"/>
          <w:color w:val="231f20"/>
          <w:sz w:val="28"/>
          <w:szCs w:val="28"/>
          <w:rtl w:val="0"/>
        </w:rPr>
        <w:t xml:space="preserve">COST PROPOSAL TO SUPPLY THIS TENDER</w:t>
      </w:r>
      <w:r w:rsidDel="00000000" w:rsidR="00000000" w:rsidRPr="00000000">
        <w:rPr>
          <w:rtl w:val="0"/>
        </w:rPr>
      </w:r>
    </w:p>
    <w:p w:rsidR="00000000" w:rsidDel="00000000" w:rsidP="00000000" w:rsidRDefault="00000000" w:rsidRPr="00000000" w14:paraId="0000005F">
      <w:pPr>
        <w:spacing w:line="276" w:lineRule="auto"/>
        <w:rPr>
          <w:rFonts w:ascii="Rubik" w:cs="Rubik" w:eastAsia="Rubik" w:hAnsi="Rubik"/>
        </w:rPr>
      </w:pPr>
      <w:r w:rsidDel="00000000" w:rsidR="00000000" w:rsidRPr="00000000">
        <w:rPr>
          <w:rtl w:val="0"/>
        </w:rPr>
      </w:r>
    </w:p>
    <w:tbl>
      <w:tblPr>
        <w:tblStyle w:val="Table3"/>
        <w:tblW w:w="9336.0" w:type="dxa"/>
        <w:jc w:val="left"/>
        <w:tblBorders>
          <w:top w:color="c2a6e1" w:space="0" w:sz="8" w:val="single"/>
          <w:left w:color="c2a6e1" w:space="0" w:sz="8" w:val="single"/>
          <w:bottom w:color="c2a6e1" w:space="0" w:sz="8" w:val="single"/>
          <w:right w:color="c2a6e1" w:space="0" w:sz="8" w:val="single"/>
          <w:insideH w:color="c2a6e1" w:space="0" w:sz="8" w:val="single"/>
          <w:insideV w:color="c2a6e1" w:space="0" w:sz="8" w:val="single"/>
        </w:tblBorders>
        <w:tblLayout w:type="fixed"/>
        <w:tblLook w:val="04A0"/>
      </w:tblPr>
      <w:tblGrid>
        <w:gridCol w:w="3141"/>
        <w:gridCol w:w="2065"/>
        <w:gridCol w:w="2065"/>
        <w:gridCol w:w="2065"/>
        <w:tblGridChange w:id="0">
          <w:tblGrid>
            <w:gridCol w:w="3141"/>
            <w:gridCol w:w="2065"/>
            <w:gridCol w:w="2065"/>
            <w:gridCol w:w="2065"/>
          </w:tblGrid>
        </w:tblGridChange>
      </w:tblGrid>
      <w:tr>
        <w:trPr>
          <w:cantSplit w:val="0"/>
          <w:tblHeader w:val="1"/>
        </w:trPr>
        <w:tc>
          <w:tcPr>
            <w:shd w:fill="ffc6c6" w:val="clear"/>
          </w:tcPr>
          <w:p w:rsidR="00000000" w:rsidDel="00000000" w:rsidP="00000000" w:rsidRDefault="00000000" w:rsidRPr="00000000" w14:paraId="00000060">
            <w:pPr>
              <w:spacing w:line="276" w:lineRule="auto"/>
              <w:rPr>
                <w:rFonts w:ascii="Rubik" w:cs="Rubik" w:eastAsia="Rubik" w:hAnsi="Rubik"/>
                <w:sz w:val="24"/>
                <w:szCs w:val="24"/>
              </w:rPr>
            </w:pPr>
            <w:r w:rsidDel="00000000" w:rsidR="00000000" w:rsidRPr="00000000">
              <w:rPr>
                <w:rFonts w:ascii="Rubik" w:cs="Rubik" w:eastAsia="Rubik" w:hAnsi="Rubik"/>
                <w:sz w:val="24"/>
                <w:szCs w:val="24"/>
                <w:rtl w:val="0"/>
              </w:rPr>
              <w:t xml:space="preserve">Description of cost</w:t>
            </w:r>
          </w:p>
        </w:tc>
        <w:tc>
          <w:tcPr>
            <w:shd w:fill="ffc6c6" w:val="clear"/>
          </w:tcPr>
          <w:p w:rsidR="00000000" w:rsidDel="00000000" w:rsidP="00000000" w:rsidRDefault="00000000" w:rsidRPr="00000000" w14:paraId="00000061">
            <w:pPr>
              <w:spacing w:line="276" w:lineRule="auto"/>
              <w:rPr>
                <w:rFonts w:ascii="Rubik" w:cs="Rubik" w:eastAsia="Rubik" w:hAnsi="Rubik"/>
                <w:sz w:val="24"/>
                <w:szCs w:val="24"/>
              </w:rPr>
            </w:pPr>
            <w:r w:rsidDel="00000000" w:rsidR="00000000" w:rsidRPr="00000000">
              <w:rPr>
                <w:rFonts w:ascii="Rubik" w:cs="Rubik" w:eastAsia="Rubik" w:hAnsi="Rubik"/>
                <w:sz w:val="24"/>
                <w:szCs w:val="24"/>
                <w:rtl w:val="0"/>
              </w:rPr>
              <w:t xml:space="preserve">Price excl. VAT</w:t>
            </w:r>
          </w:p>
        </w:tc>
        <w:tc>
          <w:tcPr>
            <w:shd w:fill="ffc6c6" w:val="clear"/>
          </w:tcPr>
          <w:p w:rsidR="00000000" w:rsidDel="00000000" w:rsidP="00000000" w:rsidRDefault="00000000" w:rsidRPr="00000000" w14:paraId="00000062">
            <w:pPr>
              <w:spacing w:line="276" w:lineRule="auto"/>
              <w:rPr>
                <w:rFonts w:ascii="Rubik" w:cs="Rubik" w:eastAsia="Rubik" w:hAnsi="Rubik"/>
                <w:sz w:val="24"/>
                <w:szCs w:val="24"/>
              </w:rPr>
            </w:pPr>
            <w:r w:rsidDel="00000000" w:rsidR="00000000" w:rsidRPr="00000000">
              <w:rPr>
                <w:rFonts w:ascii="Rubik" w:cs="Rubik" w:eastAsia="Rubik" w:hAnsi="Rubik"/>
                <w:sz w:val="24"/>
                <w:szCs w:val="24"/>
                <w:rtl w:val="0"/>
              </w:rPr>
              <w:t xml:space="preserve">VAT</w:t>
            </w:r>
          </w:p>
        </w:tc>
        <w:tc>
          <w:tcPr>
            <w:shd w:fill="ffc6c6" w:val="clear"/>
          </w:tcPr>
          <w:p w:rsidR="00000000" w:rsidDel="00000000" w:rsidP="00000000" w:rsidRDefault="00000000" w:rsidRPr="00000000" w14:paraId="00000063">
            <w:pPr>
              <w:spacing w:line="276" w:lineRule="auto"/>
              <w:rPr>
                <w:rFonts w:ascii="Rubik" w:cs="Rubik" w:eastAsia="Rubik" w:hAnsi="Rubik"/>
                <w:b w:val="0"/>
                <w:sz w:val="24"/>
                <w:szCs w:val="24"/>
              </w:rPr>
            </w:pPr>
            <w:r w:rsidDel="00000000" w:rsidR="00000000" w:rsidRPr="00000000">
              <w:rPr>
                <w:rFonts w:ascii="Rubik" w:cs="Rubik" w:eastAsia="Rubik" w:hAnsi="Rubik"/>
                <w:sz w:val="24"/>
                <w:szCs w:val="24"/>
                <w:rtl w:val="0"/>
              </w:rPr>
              <w:t xml:space="preserve">Total</w:t>
            </w:r>
            <w:r w:rsidDel="00000000" w:rsidR="00000000" w:rsidRPr="00000000">
              <w:rPr>
                <w:rtl w:val="0"/>
              </w:rPr>
            </w:r>
          </w:p>
          <w:p w:rsidR="00000000" w:rsidDel="00000000" w:rsidP="00000000" w:rsidRDefault="00000000" w:rsidRPr="00000000" w14:paraId="00000064">
            <w:pPr>
              <w:spacing w:line="276" w:lineRule="auto"/>
              <w:rPr>
                <w:rFonts w:ascii="Rubik" w:cs="Rubik" w:eastAsia="Rubik" w:hAnsi="Rubik"/>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5">
            <w:pPr>
              <w:spacing w:line="276" w:lineRule="auto"/>
              <w:rPr>
                <w:rFonts w:ascii="Rubik" w:cs="Rubik" w:eastAsia="Rubik" w:hAnsi="Rubik"/>
                <w:b w:val="0"/>
              </w:rPr>
            </w:pPr>
            <w:r w:rsidDel="00000000" w:rsidR="00000000" w:rsidRPr="00000000">
              <w:rPr>
                <w:rFonts w:ascii="Rubik" w:cs="Rubik" w:eastAsia="Rubik" w:hAnsi="Rubik"/>
                <w:b w:val="0"/>
                <w:rtl w:val="0"/>
              </w:rPr>
              <w:t xml:space="preserve">Provision for the external evaluation of Bottom-Up Talks</w:t>
            </w:r>
          </w:p>
        </w:tc>
        <w:tc>
          <w:tcPr>
            <w:shd w:fill="ffffff" w:val="clear"/>
          </w:tcPr>
          <w:p w:rsidR="00000000" w:rsidDel="00000000" w:rsidP="00000000" w:rsidRDefault="00000000" w:rsidRPr="00000000" w14:paraId="00000066">
            <w:pPr>
              <w:spacing w:line="276" w:lineRule="auto"/>
              <w:rPr>
                <w:rFonts w:ascii="Rubik" w:cs="Rubik" w:eastAsia="Rubik" w:hAnsi="Rubik"/>
              </w:rPr>
            </w:pPr>
            <w:r w:rsidDel="00000000" w:rsidR="00000000" w:rsidRPr="00000000">
              <w:rPr>
                <w:rFonts w:ascii="Rubik" w:cs="Rubik" w:eastAsia="Rubik" w:hAnsi="Rubik"/>
                <w:rtl w:val="0"/>
              </w:rPr>
              <w:t xml:space="preserve">€</w:t>
            </w:r>
          </w:p>
        </w:tc>
        <w:tc>
          <w:tcPr>
            <w:shd w:fill="ffffff" w:val="clear"/>
          </w:tcPr>
          <w:p w:rsidR="00000000" w:rsidDel="00000000" w:rsidP="00000000" w:rsidRDefault="00000000" w:rsidRPr="00000000" w14:paraId="00000067">
            <w:pPr>
              <w:spacing w:line="276" w:lineRule="auto"/>
              <w:rPr>
                <w:rFonts w:ascii="Rubik" w:cs="Rubik" w:eastAsia="Rubik" w:hAnsi="Rubik"/>
              </w:rPr>
            </w:pPr>
            <w:r w:rsidDel="00000000" w:rsidR="00000000" w:rsidRPr="00000000">
              <w:rPr>
                <w:rFonts w:ascii="Rubik" w:cs="Rubik" w:eastAsia="Rubik" w:hAnsi="Rubik"/>
                <w:rtl w:val="0"/>
              </w:rPr>
              <w:t xml:space="preserve">€</w:t>
            </w:r>
          </w:p>
        </w:tc>
        <w:tc>
          <w:tcPr>
            <w:shd w:fill="ffffff" w:val="clear"/>
          </w:tcPr>
          <w:p w:rsidR="00000000" w:rsidDel="00000000" w:rsidP="00000000" w:rsidRDefault="00000000" w:rsidRPr="00000000" w14:paraId="00000068">
            <w:pPr>
              <w:spacing w:line="276" w:lineRule="auto"/>
              <w:rPr>
                <w:rFonts w:ascii="Rubik" w:cs="Rubik" w:eastAsia="Rubik" w:hAnsi="Rubik"/>
              </w:rPr>
            </w:pPr>
            <w:r w:rsidDel="00000000" w:rsidR="00000000" w:rsidRPr="00000000">
              <w:rPr>
                <w:rFonts w:ascii="Rubik" w:cs="Rubik" w:eastAsia="Rubik" w:hAnsi="Rubik"/>
                <w:rtl w:val="0"/>
              </w:rPr>
              <w:t xml:space="preserve">€</w:t>
            </w:r>
          </w:p>
        </w:tc>
      </w:tr>
    </w:tbl>
    <w:p w:rsidR="00000000" w:rsidDel="00000000" w:rsidP="00000000" w:rsidRDefault="00000000" w:rsidRPr="00000000" w14:paraId="00000069">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6A">
      <w:pPr>
        <w:numPr>
          <w:ilvl w:val="0"/>
          <w:numId w:val="2"/>
        </w:numPr>
        <w:spacing w:after="280" w:before="280" w:line="276" w:lineRule="auto"/>
        <w:ind w:left="720" w:hanging="360"/>
        <w:jc w:val="both"/>
        <w:rPr>
          <w:rFonts w:ascii="Rubik" w:cs="Rubik" w:eastAsia="Rubik" w:hAnsi="Rubik"/>
          <w:b w:val="1"/>
          <w:color w:val="231f20"/>
        </w:rPr>
      </w:pPr>
      <w:r w:rsidDel="00000000" w:rsidR="00000000" w:rsidRPr="00000000">
        <w:rPr>
          <w:rFonts w:ascii="Rubik" w:cs="Rubik" w:eastAsia="Rubik" w:hAnsi="Rubik"/>
          <w:b w:val="1"/>
          <w:color w:val="231f20"/>
          <w:sz w:val="28"/>
          <w:szCs w:val="28"/>
          <w:rtl w:val="0"/>
        </w:rPr>
        <w:t xml:space="preserve">OTHER</w:t>
      </w:r>
    </w:p>
    <w:p w:rsidR="00000000" w:rsidDel="00000000" w:rsidP="00000000" w:rsidRDefault="00000000" w:rsidRPr="00000000" w14:paraId="0000006B">
      <w:pPr>
        <w:tabs>
          <w:tab w:val="left" w:leader="none" w:pos="426"/>
          <w:tab w:val="left" w:leader="none" w:pos="709"/>
        </w:tabs>
        <w:spacing w:line="276" w:lineRule="auto"/>
        <w:rPr>
          <w:rFonts w:ascii="Rubik" w:cs="Rubik" w:eastAsia="Rubik" w:hAnsi="Rubik"/>
        </w:rPr>
      </w:pPr>
      <w:r w:rsidDel="00000000" w:rsidR="00000000" w:rsidRPr="00000000">
        <w:rPr>
          <w:rFonts w:ascii="Rubik" w:cs="Rubik" w:eastAsia="Rubik" w:hAnsi="Rubik"/>
          <w:rtl w:val="0"/>
        </w:rPr>
        <w:t xml:space="preserve">List here all other information and details you would give us to evaluate your tender.</w:t>
      </w:r>
    </w:p>
    <w:p w:rsidR="00000000" w:rsidDel="00000000" w:rsidP="00000000" w:rsidRDefault="00000000" w:rsidRPr="00000000" w14:paraId="0000006C">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6D">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6E">
      <w:pPr>
        <w:keepNext w:val="1"/>
        <w:keepLines w:val="1"/>
        <w:spacing w:before="240" w:line="276" w:lineRule="auto"/>
        <w:rPr>
          <w:rFonts w:ascii="Rubik" w:cs="Rubik" w:eastAsia="Rubik" w:hAnsi="Rubik"/>
          <w:color w:val="0f4761"/>
          <w:sz w:val="32"/>
          <w:szCs w:val="32"/>
        </w:rPr>
      </w:pPr>
      <w:r w:rsidDel="00000000" w:rsidR="00000000" w:rsidRPr="00000000">
        <w:rPr>
          <w:rtl w:val="0"/>
        </w:rPr>
      </w:r>
    </w:p>
    <w:p w:rsidR="00000000" w:rsidDel="00000000" w:rsidP="00000000" w:rsidRDefault="00000000" w:rsidRPr="00000000" w14:paraId="0000006F">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70">
      <w:pPr>
        <w:pStyle w:val="Heading1"/>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71">
      <w:pPr>
        <w:spacing w:line="276" w:lineRule="auto"/>
        <w:jc w:val="left"/>
        <w:rPr>
          <w:rFonts w:ascii="Rubik" w:cs="Rubik" w:eastAsia="Rubik" w:hAnsi="Rubik"/>
          <w:sz w:val="20"/>
          <w:szCs w:val="20"/>
        </w:rPr>
        <w:sectPr>
          <w:headerReference r:id="rId8" w:type="default"/>
          <w:footerReference r:id="rId9" w:type="default"/>
          <w:pgSz w:h="16840" w:w="11910" w:orient="portrait"/>
          <w:pgMar w:bottom="1843" w:top="2552" w:left="992" w:right="995" w:header="857" w:footer="0"/>
          <w:pgNumType w:start="1"/>
        </w:sectPr>
      </w:pPr>
      <w:r w:rsidDel="00000000" w:rsidR="00000000" w:rsidRPr="00000000">
        <w:rPr>
          <w:rtl w:val="0"/>
        </w:rPr>
      </w:r>
    </w:p>
    <w:p w:rsidR="00000000" w:rsidDel="00000000" w:rsidP="00000000" w:rsidRDefault="00000000" w:rsidRPr="00000000" w14:paraId="00000072">
      <w:pPr>
        <w:spacing w:line="276" w:lineRule="auto"/>
        <w:jc w:val="left"/>
        <w:rPr>
          <w:rFonts w:ascii="Rubik" w:cs="Rubik" w:eastAsia="Rubik" w:hAnsi="Rubik"/>
          <w:sz w:val="20"/>
          <w:szCs w:val="20"/>
        </w:rPr>
      </w:pPr>
      <w:r w:rsidDel="00000000" w:rsidR="00000000" w:rsidRPr="00000000">
        <w:rPr>
          <w:rtl w:val="0"/>
        </w:rPr>
      </w:r>
    </w:p>
    <w:p w:rsidR="00000000" w:rsidDel="00000000" w:rsidP="00000000" w:rsidRDefault="00000000" w:rsidRPr="00000000" w14:paraId="00000073">
      <w:pPr>
        <w:spacing w:line="276" w:lineRule="auto"/>
        <w:rPr>
          <w:rFonts w:ascii="Rubik" w:cs="Rubik" w:eastAsia="Rubik" w:hAnsi="Rubik"/>
        </w:rPr>
      </w:pPr>
      <w:r w:rsidDel="00000000" w:rsidR="00000000" w:rsidRPr="00000000">
        <w:rPr>
          <w:rtl w:val="0"/>
        </w:rPr>
      </w:r>
    </w:p>
    <w:sectPr>
      <w:type w:val="continuous"/>
      <w:pgSz w:h="16840" w:w="11910" w:orient="portrait"/>
      <w:pgMar w:bottom="1843" w:top="2552" w:left="992" w:right="995" w:header="857"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Play">
    <w:embedRegular w:fontKey="{00000000-0000-0000-0000-000000000000}" r:id="rId1" w:subsetted="0"/>
    <w:embedBold w:fontKey="{00000000-0000-0000-0000-000000000000}" r:id="rId2" w:subsetted="0"/>
  </w:font>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Rubik">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6912"/>
      </w:tabs>
      <w:spacing w:after="0" w:before="0" w:line="240" w:lineRule="auto"/>
      <w:ind w:left="0" w:right="0" w:firstLine="0"/>
      <w:jc w:val="left"/>
      <w:rPr>
        <w:rFonts w:ascii="Garamond" w:cs="Garamond" w:eastAsia="Garamond" w:hAnsi="Garamond"/>
        <w:b w:val="1"/>
        <w:i w:val="0"/>
        <w:smallCaps w:val="0"/>
        <w:strike w:val="0"/>
        <w:color w:val="1f497d"/>
        <w:sz w:val="16"/>
        <w:szCs w:val="16"/>
        <w:u w:val="none"/>
        <w:shd w:fill="auto" w:val="clear"/>
        <w:vertAlign w:val="baseline"/>
      </w:rPr>
    </w:pPr>
    <w:r w:rsidDel="00000000" w:rsidR="00000000" w:rsidRPr="00000000">
      <w:rPr>
        <w:rFonts w:ascii="Garamond" w:cs="Garamond" w:eastAsia="Garamond" w:hAnsi="Garamond"/>
        <w:b w:val="1"/>
        <w:i w:val="0"/>
        <w:smallCaps w:val="0"/>
        <w:strike w:val="0"/>
        <w:color w:val="1f497d"/>
        <w:sz w:val="16"/>
        <w:szCs w:val="16"/>
        <w:u w:val="none"/>
        <w:shd w:fill="auto" w:val="clear"/>
        <w:vertAlign w:val="baseline"/>
        <w:rtl w:val="0"/>
      </w:rPr>
      <w:t xml:space="preserve">CESIE ETS</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Garamond" w:cs="Garamond" w:eastAsia="Garamond" w:hAnsi="Garamond"/>
        <w:b w:val="0"/>
        <w:i w:val="0"/>
        <w:smallCaps w:val="0"/>
        <w:strike w:val="0"/>
        <w:color w:val="000000"/>
        <w:sz w:val="16"/>
        <w:szCs w:val="16"/>
        <w:u w:val="none"/>
        <w:shd w:fill="auto" w:val="clear"/>
        <w:vertAlign w:val="baseline"/>
      </w:rPr>
    </w:pPr>
    <w:r w:rsidDel="00000000" w:rsidR="00000000" w:rsidRPr="00000000">
      <w:rPr>
        <w:rFonts w:ascii="Garamond" w:cs="Garamond" w:eastAsia="Garamond" w:hAnsi="Garamond"/>
        <w:b w:val="0"/>
        <w:i w:val="0"/>
        <w:smallCaps w:val="0"/>
        <w:strike w:val="0"/>
        <w:color w:val="000000"/>
        <w:sz w:val="16"/>
        <w:szCs w:val="16"/>
        <w:u w:val="none"/>
        <w:shd w:fill="auto" w:val="clear"/>
        <w:vertAlign w:val="baseline"/>
        <w:rtl w:val="0"/>
      </w:rPr>
      <w:t xml:space="preserve">Registered office: Via B. Leto, 1 - 90040 Trappeto (PA)</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Garamond" w:cs="Garamond" w:eastAsia="Garamond" w:hAnsi="Garamond"/>
        <w:b w:val="0"/>
        <w:i w:val="0"/>
        <w:smallCaps w:val="0"/>
        <w:strike w:val="0"/>
        <w:color w:val="000000"/>
        <w:sz w:val="16"/>
        <w:szCs w:val="16"/>
        <w:u w:val="none"/>
        <w:shd w:fill="auto" w:val="clear"/>
        <w:vertAlign w:val="baseline"/>
      </w:rPr>
    </w:pPr>
    <w:r w:rsidDel="00000000" w:rsidR="00000000" w:rsidRPr="00000000">
      <w:rPr>
        <w:rFonts w:ascii="Garamond" w:cs="Garamond" w:eastAsia="Garamond" w:hAnsi="Garamond"/>
        <w:b w:val="0"/>
        <w:i w:val="0"/>
        <w:smallCaps w:val="0"/>
        <w:strike w:val="0"/>
        <w:color w:val="000000"/>
        <w:sz w:val="16"/>
        <w:szCs w:val="16"/>
        <w:u w:val="none"/>
        <w:shd w:fill="auto" w:val="clear"/>
        <w:vertAlign w:val="baseline"/>
        <w:rtl w:val="0"/>
      </w:rPr>
      <w:t xml:space="preserve">Operative office: Via Roma, 94 - 90133 Palermo, Italy | C.F.97171570829 | Tel: +39 0916164224 - Fax: +39 091 5640816</w:t>
      <w:tab/>
    </w:r>
    <w:r w:rsidDel="00000000" w:rsidR="00000000" w:rsidRPr="00000000">
      <w:rPr>
        <w:rFonts w:ascii="Garamond" w:cs="Garamond" w:eastAsia="Garamond" w:hAnsi="Garamond"/>
        <w:b w:val="1"/>
        <w:i w:val="0"/>
        <w:smallCaps w:val="0"/>
        <w:strike w:val="0"/>
        <w:color w:val="000000"/>
        <w:sz w:val="16"/>
        <w:szCs w:val="16"/>
        <w:u w:val="none"/>
        <w:shd w:fill="auto" w:val="clear"/>
        <w:vertAlign w:val="baseline"/>
        <w:rtl w:val="0"/>
      </w:rPr>
      <w:t xml:space="preserve">www.cesie.org</w:t>
    </w: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Garamond" w:cs="Garamond" w:eastAsia="Garamond" w:hAnsi="Garamond"/>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B">
    <w:pPr>
      <w:tabs>
        <w:tab w:val="left" w:leader="none" w:pos="6912"/>
      </w:tabs>
      <w:rPr>
        <w:rFonts w:ascii="Garamond" w:cs="Garamond" w:eastAsia="Garamond" w:hAnsi="Garamond"/>
        <w:color w:val="808080"/>
        <w:sz w:val="15"/>
        <w:szCs w:val="15"/>
      </w:rPr>
    </w:pPr>
    <w:r w:rsidDel="00000000" w:rsidR="00000000" w:rsidRPr="00000000">
      <w:rPr>
        <w:rFonts w:ascii="Garamond" w:cs="Garamond" w:eastAsia="Garamond" w:hAnsi="Garamond"/>
        <w:color w:val="808080"/>
        <w:sz w:val="15"/>
        <w:szCs w:val="15"/>
        <w:rtl w:val="0"/>
      </w:rPr>
      <w:t xml:space="preserve">CESIE ETS is a non-profit organisation officially recognized by the Italian Government since 2001 and an ECSO (Civil Society Organisation with member organisations in more than 8 European countries) recognized by the European Commission DG EAC. </w:t>
      <w:br w:type="textWrapping"/>
      <w:t xml:space="preserve">CESIE ETS is accredited by the University of Palermo for internships and by the Sicilian Region for Vocational Training and orientation.</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Pr>
      <w:drawing>
        <wp:inline distB="0" distT="0" distL="0" distR="0">
          <wp:extent cx="2156460" cy="510540"/>
          <wp:effectExtent b="0" l="0" r="0" t="0"/>
          <wp:docPr descr="C:\Users\utente\Desktop\manuale.jpg" id="334246140" name="image2.jpg"/>
          <a:graphic>
            <a:graphicData uri="http://schemas.openxmlformats.org/drawingml/2006/picture">
              <pic:pic>
                <pic:nvPicPr>
                  <pic:cNvPr descr="C:\Users\utente\Desktop\manuale.jpg" id="0" name="image2.jpg"/>
                  <pic:cNvPicPr preferRelativeResize="0"/>
                </pic:nvPicPr>
                <pic:blipFill>
                  <a:blip r:embed="rId1"/>
                  <a:srcRect b="0" l="0" r="0" t="0"/>
                  <a:stretch>
                    <a:fillRect/>
                  </a:stretch>
                </pic:blipFill>
                <pic:spPr>
                  <a:xfrm>
                    <a:off x="0" y="0"/>
                    <a:ext cx="2156460" cy="51054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Pr>
      <w:pict>
        <v:shape id="WordPictureWatermark1" style="position:absolute;width:603.0pt;height:603.0pt;rotation:0;z-index:-503316481;mso-position-horizontal-relative:margin;mso-position-horizontal:absolute;margin-left:72.0pt;mso-position-vertical-relative:margin;mso-position-vertical:absolute;margin-top:116.5pt;" alt="" type="#_x0000_t75">
          <v:imagedata blacklevel="22938f" cropbottom="0f" cropleft="0f" cropright="0f" croptop="0f" gain="19661f" r:id="rId2" o:title="image1.jpg"/>
        </v:shape>
      </w:pict>
    </w: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sz w:val="30"/>
        <w:szCs w:val="3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basedOn w:val="Normale"/>
    <w:next w:val="Normale"/>
    <w:link w:val="Titolo7Carattere"/>
    <w:uiPriority w:val="9"/>
    <w:semiHidden w:val="1"/>
    <w:unhideWhenUsed w:val="1"/>
    <w:qFormat w:val="1"/>
    <w:rsid w:val="0032450B"/>
    <w:pPr>
      <w:keepNext w:val="1"/>
      <w:keepLines w:val="1"/>
      <w:spacing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32450B"/>
    <w:pPr>
      <w:keepNext w:val="1"/>
      <w:keepLines w:val="1"/>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32450B"/>
    <w:pPr>
      <w:keepNext w:val="1"/>
      <w:keepLines w:val="1"/>
      <w:outlineLvl w:val="8"/>
    </w:pPr>
    <w:rPr>
      <w:rFonts w:cstheme="majorBidi" w:eastAsiaTheme="majorEastAsia"/>
      <w:color w:val="272727" w:themeColor="text1" w:themeTint="0000D8"/>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32450B"/>
    <w:rPr>
      <w:rFonts w:asciiTheme="majorHAnsi" w:cstheme="majorBidi" w:eastAsiaTheme="majorEastAsia" w:hAnsiTheme="majorHAnsi"/>
      <w:color w:val="0f4761" w:themeColor="accent1" w:themeShade="0000BF"/>
      <w:sz w:val="40"/>
      <w:szCs w:val="40"/>
      <w:lang w:val="en-GB"/>
    </w:rPr>
  </w:style>
  <w:style w:type="character" w:styleId="Titolo2Carattere" w:customStyle="1">
    <w:name w:val="Titolo 2 Carattere"/>
    <w:basedOn w:val="Carpredefinitoparagrafo"/>
    <w:link w:val="Titolo2"/>
    <w:uiPriority w:val="9"/>
    <w:semiHidden w:val="1"/>
    <w:rsid w:val="0032450B"/>
    <w:rPr>
      <w:rFonts w:asciiTheme="majorHAnsi" w:cstheme="majorBidi" w:eastAsiaTheme="majorEastAsia" w:hAnsiTheme="majorHAnsi"/>
      <w:color w:val="0f4761" w:themeColor="accent1" w:themeShade="0000BF"/>
      <w:sz w:val="32"/>
      <w:szCs w:val="32"/>
      <w:lang w:val="en-GB"/>
    </w:rPr>
  </w:style>
  <w:style w:type="character" w:styleId="Titolo3Carattere" w:customStyle="1">
    <w:name w:val="Titolo 3 Carattere"/>
    <w:basedOn w:val="Carpredefinitoparagrafo"/>
    <w:link w:val="Titolo3"/>
    <w:uiPriority w:val="9"/>
    <w:semiHidden w:val="1"/>
    <w:rsid w:val="0032450B"/>
    <w:rPr>
      <w:rFonts w:cstheme="majorBidi" w:eastAsiaTheme="majorEastAsia"/>
      <w:color w:val="0f4761" w:themeColor="accent1" w:themeShade="0000BF"/>
      <w:sz w:val="28"/>
      <w:szCs w:val="28"/>
      <w:lang w:val="en-GB"/>
    </w:rPr>
  </w:style>
  <w:style w:type="character" w:styleId="Titolo4Carattere" w:customStyle="1">
    <w:name w:val="Titolo 4 Carattere"/>
    <w:basedOn w:val="Carpredefinitoparagrafo"/>
    <w:link w:val="Titolo4"/>
    <w:uiPriority w:val="9"/>
    <w:semiHidden w:val="1"/>
    <w:rsid w:val="0032450B"/>
    <w:rPr>
      <w:rFonts w:cstheme="majorBidi" w:eastAsiaTheme="majorEastAsia"/>
      <w:i w:val="1"/>
      <w:iCs w:val="1"/>
      <w:color w:val="0f4761" w:themeColor="accent1" w:themeShade="0000BF"/>
      <w:lang w:val="en-GB"/>
    </w:rPr>
  </w:style>
  <w:style w:type="character" w:styleId="Titolo5Carattere" w:customStyle="1">
    <w:name w:val="Titolo 5 Carattere"/>
    <w:basedOn w:val="Carpredefinitoparagrafo"/>
    <w:link w:val="Titolo5"/>
    <w:uiPriority w:val="9"/>
    <w:semiHidden w:val="1"/>
    <w:rsid w:val="0032450B"/>
    <w:rPr>
      <w:rFonts w:cstheme="majorBidi" w:eastAsiaTheme="majorEastAsia"/>
      <w:color w:val="0f4761" w:themeColor="accent1" w:themeShade="0000BF"/>
      <w:lang w:val="en-GB"/>
    </w:rPr>
  </w:style>
  <w:style w:type="character" w:styleId="Titolo6Carattere" w:customStyle="1">
    <w:name w:val="Titolo 6 Carattere"/>
    <w:basedOn w:val="Carpredefinitoparagrafo"/>
    <w:link w:val="Titolo6"/>
    <w:uiPriority w:val="9"/>
    <w:semiHidden w:val="1"/>
    <w:rsid w:val="0032450B"/>
    <w:rPr>
      <w:rFonts w:cstheme="majorBidi" w:eastAsiaTheme="majorEastAsia"/>
      <w:i w:val="1"/>
      <w:iCs w:val="1"/>
      <w:color w:val="595959" w:themeColor="text1" w:themeTint="0000A6"/>
      <w:lang w:val="en-GB"/>
    </w:rPr>
  </w:style>
  <w:style w:type="character" w:styleId="Titolo7Carattere" w:customStyle="1">
    <w:name w:val="Titolo 7 Carattere"/>
    <w:basedOn w:val="Carpredefinitoparagrafo"/>
    <w:link w:val="Titolo7"/>
    <w:uiPriority w:val="9"/>
    <w:semiHidden w:val="1"/>
    <w:rsid w:val="0032450B"/>
    <w:rPr>
      <w:rFonts w:cstheme="majorBidi" w:eastAsiaTheme="majorEastAsia"/>
      <w:color w:val="595959" w:themeColor="text1" w:themeTint="0000A6"/>
      <w:lang w:val="en-GB"/>
    </w:rPr>
  </w:style>
  <w:style w:type="character" w:styleId="Titolo8Carattere" w:customStyle="1">
    <w:name w:val="Titolo 8 Carattere"/>
    <w:basedOn w:val="Carpredefinitoparagrafo"/>
    <w:link w:val="Titolo8"/>
    <w:uiPriority w:val="9"/>
    <w:semiHidden w:val="1"/>
    <w:rsid w:val="0032450B"/>
    <w:rPr>
      <w:rFonts w:cstheme="majorBidi" w:eastAsiaTheme="majorEastAsia"/>
      <w:i w:val="1"/>
      <w:iCs w:val="1"/>
      <w:color w:val="272727" w:themeColor="text1" w:themeTint="0000D8"/>
      <w:lang w:val="en-GB"/>
    </w:rPr>
  </w:style>
  <w:style w:type="character" w:styleId="Titolo9Carattere" w:customStyle="1">
    <w:name w:val="Titolo 9 Carattere"/>
    <w:basedOn w:val="Carpredefinitoparagrafo"/>
    <w:link w:val="Titolo9"/>
    <w:uiPriority w:val="9"/>
    <w:semiHidden w:val="1"/>
    <w:rsid w:val="0032450B"/>
    <w:rPr>
      <w:rFonts w:cstheme="majorBidi" w:eastAsiaTheme="majorEastAsia"/>
      <w:color w:val="272727" w:themeColor="text1" w:themeTint="0000D8"/>
      <w:lang w:val="en-GB"/>
    </w:rPr>
  </w:style>
  <w:style w:type="character" w:styleId="TitoloCarattere" w:customStyle="1">
    <w:name w:val="Titolo Carattere"/>
    <w:basedOn w:val="Carpredefinitoparagrafo"/>
    <w:link w:val="Titolo"/>
    <w:uiPriority w:val="10"/>
    <w:rsid w:val="0032450B"/>
    <w:rPr>
      <w:rFonts w:asciiTheme="majorHAnsi" w:cstheme="majorBidi" w:eastAsiaTheme="majorEastAsia" w:hAnsiTheme="majorHAnsi"/>
      <w:spacing w:val="-10"/>
      <w:kern w:val="28"/>
      <w:sz w:val="56"/>
      <w:szCs w:val="56"/>
      <w:lang w:val="en-GB"/>
    </w:rPr>
  </w:style>
  <w:style w:type="character" w:styleId="SottotitoloCarattere" w:customStyle="1">
    <w:name w:val="Sottotitolo Carattere"/>
    <w:basedOn w:val="Carpredefinitoparagrafo"/>
    <w:link w:val="Sottotitolo"/>
    <w:uiPriority w:val="11"/>
    <w:rsid w:val="0032450B"/>
    <w:rPr>
      <w:rFonts w:cstheme="majorBidi" w:eastAsiaTheme="majorEastAsia"/>
      <w:color w:val="595959" w:themeColor="text1" w:themeTint="0000A6"/>
      <w:spacing w:val="15"/>
      <w:sz w:val="28"/>
      <w:szCs w:val="28"/>
      <w:lang w:val="en-GB"/>
    </w:rPr>
  </w:style>
  <w:style w:type="paragraph" w:styleId="Citazione">
    <w:name w:val="Quote"/>
    <w:basedOn w:val="Normale"/>
    <w:next w:val="Normale"/>
    <w:link w:val="CitazioneCarattere"/>
    <w:uiPriority w:val="29"/>
    <w:qFormat w:val="1"/>
    <w:rsid w:val="0032450B"/>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32450B"/>
    <w:rPr>
      <w:i w:val="1"/>
      <w:iCs w:val="1"/>
      <w:color w:val="404040" w:themeColor="text1" w:themeTint="0000BF"/>
      <w:lang w:val="en-GB"/>
    </w:rPr>
  </w:style>
  <w:style w:type="paragraph" w:styleId="Paragrafoelenco">
    <w:name w:val="List Paragraph"/>
    <w:basedOn w:val="Normale"/>
    <w:uiPriority w:val="1"/>
    <w:qFormat w:val="1"/>
    <w:rsid w:val="0032450B"/>
    <w:pPr>
      <w:ind w:left="720"/>
      <w:contextualSpacing w:val="1"/>
    </w:pPr>
  </w:style>
  <w:style w:type="character" w:styleId="Enfasiintensa">
    <w:name w:val="Intense Emphasis"/>
    <w:basedOn w:val="Carpredefinitoparagrafo"/>
    <w:uiPriority w:val="21"/>
    <w:qFormat w:val="1"/>
    <w:rsid w:val="0032450B"/>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32450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32450B"/>
    <w:rPr>
      <w:i w:val="1"/>
      <w:iCs w:val="1"/>
      <w:color w:val="0f4761" w:themeColor="accent1" w:themeShade="0000BF"/>
      <w:lang w:val="en-GB"/>
    </w:rPr>
  </w:style>
  <w:style w:type="character" w:styleId="Riferimentointenso">
    <w:name w:val="Intense Reference"/>
    <w:basedOn w:val="Carpredefinitoparagrafo"/>
    <w:uiPriority w:val="32"/>
    <w:qFormat w:val="1"/>
    <w:rsid w:val="0032450B"/>
    <w:rPr>
      <w:b w:val="1"/>
      <w:bCs w:val="1"/>
      <w:smallCaps w:val="1"/>
      <w:color w:val="0f4761" w:themeColor="accent1" w:themeShade="0000BF"/>
      <w:spacing w:val="5"/>
    </w:rPr>
  </w:style>
  <w:style w:type="table" w:styleId="TableNormal" w:customStyle="1">
    <w:name w:val="Table Normal"/>
    <w:uiPriority w:val="2"/>
    <w:semiHidden w:val="1"/>
    <w:unhideWhenUsed w:val="1"/>
    <w:qFormat w:val="1"/>
    <w:rsid w:val="0032450B"/>
    <w:pPr>
      <w:widowControl w:val="0"/>
      <w:autoSpaceDE w:val="0"/>
      <w:autoSpaceDN w:val="0"/>
      <w:spacing w:after="0" w:line="240" w:lineRule="auto"/>
    </w:pPr>
    <w:rPr>
      <w:kern w:val="0"/>
      <w:sz w:val="22"/>
      <w:szCs w:val="22"/>
      <w:lang w:val="en-US"/>
    </w:rPr>
    <w:tblPr>
      <w:tblInd w:w="0.0" w:type="dxa"/>
      <w:tblCellMar>
        <w:top w:w="0.0" w:type="dxa"/>
        <w:left w:w="0.0" w:type="dxa"/>
        <w:bottom w:w="0.0" w:type="dxa"/>
        <w:right w:w="0.0" w:type="dxa"/>
      </w:tblCellMar>
    </w:tblPr>
  </w:style>
  <w:style w:type="paragraph" w:styleId="Sommario1">
    <w:name w:val="toc 1"/>
    <w:basedOn w:val="Normale"/>
    <w:uiPriority w:val="1"/>
    <w:qFormat w:val="1"/>
    <w:rsid w:val="0032450B"/>
    <w:pPr>
      <w:spacing w:before="271"/>
      <w:ind w:left="579" w:hanging="439"/>
    </w:pPr>
    <w:rPr>
      <w:sz w:val="20"/>
      <w:szCs w:val="20"/>
    </w:rPr>
  </w:style>
  <w:style w:type="paragraph" w:styleId="Corpotesto">
    <w:name w:val="Body Text"/>
    <w:basedOn w:val="Normale"/>
    <w:link w:val="CorpotestoCarattere"/>
    <w:uiPriority w:val="1"/>
    <w:qFormat w:val="1"/>
    <w:rsid w:val="0032450B"/>
  </w:style>
  <w:style w:type="character" w:styleId="CorpotestoCarattere" w:customStyle="1">
    <w:name w:val="Corpo testo Carattere"/>
    <w:basedOn w:val="Carpredefinitoparagrafo"/>
    <w:link w:val="Corpotesto"/>
    <w:uiPriority w:val="1"/>
    <w:rsid w:val="0032450B"/>
    <w:rPr>
      <w:rFonts w:ascii="Cambria" w:cs="Cambria" w:eastAsia="Cambria" w:hAnsi="Cambria"/>
      <w:kern w:val="0"/>
      <w:sz w:val="22"/>
      <w:szCs w:val="22"/>
      <w:lang w:val="en-US"/>
    </w:rPr>
  </w:style>
  <w:style w:type="paragraph" w:styleId="TableParagraph" w:customStyle="1">
    <w:name w:val="Table Paragraph"/>
    <w:basedOn w:val="Normale"/>
    <w:uiPriority w:val="1"/>
    <w:qFormat w:val="1"/>
    <w:rsid w:val="0032450B"/>
    <w:pPr>
      <w:ind w:left="829"/>
    </w:pPr>
  </w:style>
  <w:style w:type="character" w:styleId="Collegamentoipertestuale">
    <w:name w:val="Hyperlink"/>
    <w:basedOn w:val="Carpredefinitoparagrafo"/>
    <w:uiPriority w:val="99"/>
    <w:unhideWhenUsed w:val="1"/>
    <w:rsid w:val="0032450B"/>
    <w:rPr>
      <w:color w:val="467886" w:themeColor="hyperlink"/>
      <w:u w:val="single"/>
    </w:rPr>
  </w:style>
  <w:style w:type="character" w:styleId="Menzionenonrisolta">
    <w:name w:val="Unresolved Mention"/>
    <w:basedOn w:val="Carpredefinitoparagrafo"/>
    <w:uiPriority w:val="99"/>
    <w:semiHidden w:val="1"/>
    <w:unhideWhenUsed w:val="1"/>
    <w:rsid w:val="0032450B"/>
    <w:rPr>
      <w:color w:val="605e5c"/>
      <w:shd w:color="auto" w:fill="e1dfdd" w:val="clear"/>
    </w:rPr>
  </w:style>
  <w:style w:type="paragraph" w:styleId="Intestazione">
    <w:name w:val="header"/>
    <w:basedOn w:val="Normale"/>
    <w:link w:val="IntestazioneCarattere"/>
    <w:uiPriority w:val="99"/>
    <w:unhideWhenUsed w:val="1"/>
    <w:rsid w:val="0032450B"/>
    <w:pPr>
      <w:tabs>
        <w:tab w:val="center" w:pos="4819"/>
        <w:tab w:val="right" w:pos="9638"/>
      </w:tabs>
    </w:pPr>
  </w:style>
  <w:style w:type="character" w:styleId="IntestazioneCarattere" w:customStyle="1">
    <w:name w:val="Intestazione Carattere"/>
    <w:basedOn w:val="Carpredefinitoparagrafo"/>
    <w:link w:val="Intestazione"/>
    <w:uiPriority w:val="99"/>
    <w:rsid w:val="0032450B"/>
    <w:rPr>
      <w:rFonts w:ascii="Cambria" w:cs="Cambria" w:eastAsia="Cambria" w:hAnsi="Cambria"/>
      <w:kern w:val="0"/>
      <w:sz w:val="22"/>
      <w:szCs w:val="22"/>
      <w:lang w:val="en-US"/>
    </w:rPr>
  </w:style>
  <w:style w:type="paragraph" w:styleId="Pidipagina">
    <w:name w:val="footer"/>
    <w:basedOn w:val="Normale"/>
    <w:link w:val="PidipaginaCarattere"/>
    <w:uiPriority w:val="99"/>
    <w:unhideWhenUsed w:val="1"/>
    <w:rsid w:val="0032450B"/>
    <w:pPr>
      <w:tabs>
        <w:tab w:val="center" w:pos="4819"/>
        <w:tab w:val="right" w:pos="9638"/>
      </w:tabs>
    </w:pPr>
  </w:style>
  <w:style w:type="character" w:styleId="PidipaginaCarattere" w:customStyle="1">
    <w:name w:val="Piè di pagina Carattere"/>
    <w:basedOn w:val="Carpredefinitoparagrafo"/>
    <w:link w:val="Pidipagina"/>
    <w:uiPriority w:val="99"/>
    <w:rsid w:val="0032450B"/>
    <w:rPr>
      <w:rFonts w:ascii="Cambria" w:cs="Cambria" w:eastAsia="Cambria" w:hAnsi="Cambria"/>
      <w:kern w:val="0"/>
      <w:sz w:val="22"/>
      <w:szCs w:val="22"/>
      <w:lang w:val="en-US"/>
    </w:rPr>
  </w:style>
  <w:style w:type="paragraph" w:styleId="Testonotaapidipagina">
    <w:name w:val="footnote text"/>
    <w:basedOn w:val="Normale"/>
    <w:link w:val="TestonotaapidipaginaCarattere"/>
    <w:uiPriority w:val="99"/>
    <w:semiHidden w:val="1"/>
    <w:unhideWhenUsed w:val="1"/>
    <w:rsid w:val="00AA3925"/>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AA3925"/>
    <w:rPr>
      <w:rFonts w:ascii="Cambria" w:cs="Cambria" w:eastAsia="Cambria" w:hAnsi="Cambria"/>
      <w:kern w:val="0"/>
      <w:sz w:val="20"/>
      <w:szCs w:val="20"/>
      <w:lang w:val="en-US"/>
    </w:rPr>
  </w:style>
  <w:style w:type="character" w:styleId="Rimandonotaapidipagina">
    <w:name w:val="footnote reference"/>
    <w:basedOn w:val="Carpredefinitoparagrafo"/>
    <w:uiPriority w:val="99"/>
    <w:semiHidden w:val="1"/>
    <w:unhideWhenUsed w:val="1"/>
    <w:rsid w:val="00AA3925"/>
    <w:rPr>
      <w:vertAlign w:val="superscript"/>
    </w:rPr>
  </w:style>
  <w:style w:type="table" w:styleId="Table1">
    <w:basedOn w:val="TableNormal"/>
    <w:pPr>
      <w:widowControl w:val="0"/>
      <w:spacing w:after="0" w:line="240" w:lineRule="auto"/>
    </w:pPr>
    <w:rPr>
      <w:sz w:val="22"/>
      <w:szCs w:val="22"/>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pPr>
      <w:spacing w:after="0" w:line="240" w:lineRule="auto"/>
    </w:pPr>
    <w:rPr>
      <w:sz w:val="22"/>
      <w:szCs w:val="22"/>
    </w:rPr>
    <w:tblPr>
      <w:tblStyleRowBandSize w:val="1"/>
      <w:tblStyleColBandSize w:val="1"/>
      <w:tblCellMar>
        <w:top w:w="0.0" w:type="dxa"/>
        <w:left w:w="115.0" w:type="dxa"/>
        <w:bottom w:w="0.0" w:type="dxa"/>
        <w:right w:w="115.0" w:type="dxa"/>
      </w:tblCellMar>
    </w:tblPr>
    <w:tcPr>
      <w:shd w:fill="bde9fa" w:val="clear"/>
    </w:tcPr>
    <w:tblStylePr w:type="band1Horz">
      <w:tcPr>
        <w:shd w:fill="7bd3f5" w:val="clear"/>
      </w:tcPr>
    </w:tblStylePr>
    <w:tblStylePr w:type="band1Vert">
      <w:tcPr>
        <w:shd w:fill="7bd3f5" w:val="clear"/>
      </w:tcPr>
    </w:tblStylePr>
    <w:tblStylePr w:type="firstCol">
      <w:rPr>
        <w:b w:val="1"/>
      </w:rPr>
    </w:tblStylePr>
    <w:tblStylePr w:type="firstRow">
      <w:rPr>
        <w:b w:val="1"/>
      </w:rPr>
    </w:tblStylePr>
    <w:tblStylePr w:type="lastCol">
      <w:rPr>
        <w:b w:val="1"/>
      </w:rPr>
    </w:tblStylePr>
    <w:tblStylePr w:type="lastRow">
      <w:rPr>
        <w:b w:val="1"/>
      </w:rPr>
      <w:tcPr>
        <w:tcBorders>
          <w:top w:color="39bef1" w:space="0" w:sz="18" w:val="single"/>
        </w:tcBorders>
      </w:tcPr>
    </w:tblStylePr>
  </w:style>
  <w:style w:type="table" w:styleId="Table3">
    <w:basedOn w:val="TableNormal"/>
    <w:pPr>
      <w:spacing w:after="0" w:line="240" w:lineRule="auto"/>
    </w:pPr>
    <w:rPr>
      <w:sz w:val="22"/>
      <w:szCs w:val="22"/>
    </w:rPr>
    <w:tblPr>
      <w:tblStyleRowBandSize w:val="1"/>
      <w:tblStyleColBandSize w:val="1"/>
      <w:tblCellMar>
        <w:top w:w="0.0" w:type="dxa"/>
        <w:left w:w="115.0" w:type="dxa"/>
        <w:bottom w:w="0.0" w:type="dxa"/>
        <w:right w:w="115.0" w:type="dxa"/>
      </w:tblCellMar>
    </w:tblPr>
    <w:tcPr>
      <w:shd w:fill="bde9fa" w:val="clear"/>
    </w:tcPr>
    <w:tblStylePr w:type="band1Horz">
      <w:tcPr>
        <w:shd w:fill="7bd3f5" w:val="clear"/>
      </w:tcPr>
    </w:tblStylePr>
    <w:tblStylePr w:type="band1Vert">
      <w:tcPr>
        <w:shd w:fill="7bd3f5" w:val="clear"/>
      </w:tcPr>
    </w:tblStylePr>
    <w:tblStylePr w:type="firstCol">
      <w:rPr>
        <w:b w:val="1"/>
      </w:rPr>
    </w:tblStylePr>
    <w:tblStylePr w:type="firstRow">
      <w:rPr>
        <w:b w:val="1"/>
      </w:rPr>
    </w:tblStylePr>
    <w:tblStylePr w:type="lastCol">
      <w:rPr>
        <w:b w:val="1"/>
      </w:rPr>
    </w:tblStylePr>
    <w:tblStylePr w:type="lastRow">
      <w:rPr>
        <w:b w:val="1"/>
      </w:rPr>
      <w:tcPr>
        <w:tcBorders>
          <w:top w:color="39bef1" w:space="0" w:sz="1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Garamond-regular.ttf"/><Relationship Id="rId4" Type="http://schemas.openxmlformats.org/officeDocument/2006/relationships/font" Target="fonts/Garamond-bold.ttf"/><Relationship Id="rId10" Type="http://schemas.openxmlformats.org/officeDocument/2006/relationships/font" Target="fonts/Rubik-boldItalic.ttf"/><Relationship Id="rId9" Type="http://schemas.openxmlformats.org/officeDocument/2006/relationships/font" Target="fonts/Rubik-italic.ttf"/><Relationship Id="rId5" Type="http://schemas.openxmlformats.org/officeDocument/2006/relationships/font" Target="fonts/Garamond-italic.ttf"/><Relationship Id="rId6" Type="http://schemas.openxmlformats.org/officeDocument/2006/relationships/font" Target="fonts/Garamond-boldItalic.ttf"/><Relationship Id="rId7" Type="http://schemas.openxmlformats.org/officeDocument/2006/relationships/font" Target="fonts/Rubik-regular.ttf"/><Relationship Id="rId8" Type="http://schemas.openxmlformats.org/officeDocument/2006/relationships/font" Target="fonts/Rubik-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9nYxfyK0F0BrsA5K3ns2745MOg==">CgMxLjAaHwoBMBIaChgICVIUChJ0YWJsZS51M3pmdTQybjhqc3o4AHIhMXN0TVFWNnM0TjF4eXBRZzlpemxqWURxNklISzNJQWx3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2025-09-09T14:01:00Z</dcterms:created>
  <dc:creator>Rūta Grigaliūnaitė – CESIE ETS</dc:creator>
</cp:coreProperties>
</file>